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265AB">
      <w:pPr>
        <w:pStyle w:val="4"/>
        <w:spacing w:before="0" w:beforeAutospacing="0" w:after="0" w:afterAutospacing="0" w:line="560" w:lineRule="exact"/>
        <w:jc w:val="center"/>
        <w:rPr>
          <w:rFonts w:ascii="黑体" w:hAnsi="黑体" w:eastAsia="黑体"/>
          <w:sz w:val="44"/>
          <w:szCs w:val="44"/>
        </w:rPr>
      </w:pPr>
      <w:r>
        <w:rPr>
          <w:rStyle w:val="7"/>
          <w:rFonts w:hint="eastAsia" w:ascii="黑体" w:hAnsi="黑体" w:eastAsia="黑体"/>
          <w:sz w:val="44"/>
          <w:szCs w:val="44"/>
        </w:rPr>
        <w:t>海口市项目支出绩效自评报告</w:t>
      </w:r>
    </w:p>
    <w:p w14:paraId="76ED83C6">
      <w:pPr>
        <w:pStyle w:val="4"/>
        <w:spacing w:before="0" w:beforeAutospacing="0" w:after="0" w:afterAutospacing="0" w:line="560" w:lineRule="exact"/>
        <w:jc w:val="center"/>
        <w:rPr>
          <w:rStyle w:val="7"/>
          <w:sz w:val="36"/>
          <w:szCs w:val="36"/>
        </w:rPr>
      </w:pPr>
      <w:r>
        <w:rPr>
          <w:rStyle w:val="7"/>
          <w:rFonts w:hint="eastAsia"/>
          <w:sz w:val="36"/>
          <w:szCs w:val="36"/>
        </w:rPr>
        <w:t>（</w:t>
      </w:r>
      <w:r>
        <w:rPr>
          <w:rStyle w:val="7"/>
          <w:rFonts w:hint="eastAsia" w:ascii="黑体" w:hAnsi="黑体" w:eastAsia="黑体" w:cs="Times New Roman"/>
          <w:sz w:val="36"/>
          <w:szCs w:val="36"/>
        </w:rPr>
        <w:t>中职农村、涉农专业和家庭经济困难学生免学费</w:t>
      </w:r>
      <w:r>
        <w:rPr>
          <w:rStyle w:val="7"/>
          <w:rFonts w:hint="eastAsia"/>
          <w:sz w:val="36"/>
          <w:szCs w:val="36"/>
        </w:rPr>
        <w:t>）</w:t>
      </w:r>
    </w:p>
    <w:p w14:paraId="135F09A6">
      <w:pPr>
        <w:pStyle w:val="4"/>
        <w:spacing w:before="0" w:beforeAutospacing="0" w:after="0" w:afterAutospacing="0" w:line="560" w:lineRule="exact"/>
        <w:jc w:val="center"/>
        <w:rPr>
          <w:rStyle w:val="7"/>
        </w:rPr>
      </w:pPr>
    </w:p>
    <w:p w14:paraId="03325434">
      <w:pPr>
        <w:spacing w:line="540" w:lineRule="exact"/>
        <w:ind w:firstLine="600" w:firstLineChars="200"/>
        <w:outlineLvl w:val="0"/>
        <w:rPr>
          <w:rFonts w:cs="仿宋_GB2312"/>
          <w:bCs/>
          <w:sz w:val="30"/>
          <w:szCs w:val="30"/>
        </w:rPr>
      </w:pPr>
      <w:r>
        <w:rPr>
          <w:rFonts w:hint="eastAsia" w:cs="仿宋_GB2312"/>
          <w:bCs/>
          <w:sz w:val="30"/>
          <w:szCs w:val="30"/>
        </w:rPr>
        <w:t>一、项目概况</w:t>
      </w:r>
    </w:p>
    <w:p w14:paraId="5C63F1A4">
      <w:pPr>
        <w:spacing w:line="540" w:lineRule="exact"/>
        <w:ind w:firstLine="600" w:firstLineChars="200"/>
        <w:outlineLvl w:val="0"/>
        <w:rPr>
          <w:rFonts w:cs="仿宋_GB2312"/>
          <w:bCs/>
          <w:sz w:val="30"/>
          <w:szCs w:val="30"/>
        </w:rPr>
      </w:pPr>
      <w:r>
        <w:rPr>
          <w:rFonts w:hint="eastAsia" w:cs="仿宋_GB2312"/>
          <w:bCs/>
          <w:sz w:val="30"/>
          <w:szCs w:val="30"/>
        </w:rPr>
        <w:t>（一）项目基本情况：立项情况、实施主体、项目资金及主要内容</w:t>
      </w:r>
    </w:p>
    <w:p w14:paraId="601F2C66">
      <w:pPr>
        <w:spacing w:line="540" w:lineRule="exact"/>
        <w:ind w:firstLine="600" w:firstLineChars="200"/>
        <w:outlineLvl w:val="0"/>
        <w:rPr>
          <w:rFonts w:cs="仿宋_GB2312"/>
          <w:bCs/>
          <w:sz w:val="30"/>
          <w:szCs w:val="30"/>
        </w:rPr>
      </w:pPr>
      <w:r>
        <w:rPr>
          <w:rFonts w:hint="eastAsia" w:cs="仿宋_GB2312"/>
          <w:bCs/>
          <w:sz w:val="30"/>
          <w:szCs w:val="30"/>
        </w:rPr>
        <w:t>预算单位：海南省海口旅游职业学校，中职农村、涉农专业和家庭经济困难学生免学费属于部门项目，主管部门为海口市教育局，项目负责人为：</w:t>
      </w:r>
      <w:r>
        <w:rPr>
          <w:rFonts w:hint="eastAsia" w:cs="仿宋_GB2312"/>
          <w:bCs/>
          <w:sz w:val="30"/>
          <w:szCs w:val="30"/>
          <w:lang w:val="en-US" w:eastAsia="zh-CN"/>
        </w:rPr>
        <w:t>谭家来</w:t>
      </w:r>
      <w:r>
        <w:rPr>
          <w:rFonts w:hint="eastAsia" w:cs="仿宋_GB2312"/>
          <w:bCs/>
          <w:sz w:val="30"/>
          <w:szCs w:val="30"/>
        </w:rPr>
        <w:t>，联系电话：6861</w:t>
      </w:r>
      <w:r>
        <w:rPr>
          <w:rFonts w:hint="eastAsia" w:cs="仿宋_GB2312"/>
          <w:bCs/>
          <w:sz w:val="30"/>
          <w:szCs w:val="30"/>
          <w:lang w:val="en-US" w:eastAsia="zh-CN"/>
        </w:rPr>
        <w:t>0619</w:t>
      </w:r>
      <w:r>
        <w:rPr>
          <w:rFonts w:hint="eastAsia" w:cs="仿宋_GB2312"/>
          <w:bCs/>
          <w:sz w:val="30"/>
          <w:szCs w:val="30"/>
        </w:rPr>
        <w:t>。</w:t>
      </w:r>
    </w:p>
    <w:p w14:paraId="2944F3D1">
      <w:pPr>
        <w:spacing w:line="540" w:lineRule="exact"/>
        <w:ind w:firstLine="600" w:firstLineChars="200"/>
        <w:outlineLvl w:val="0"/>
        <w:rPr>
          <w:rFonts w:cs="仿宋_GB2312"/>
          <w:bCs/>
          <w:sz w:val="30"/>
          <w:szCs w:val="30"/>
        </w:rPr>
      </w:pPr>
      <w:r>
        <w:rPr>
          <w:rFonts w:cs="仿宋_GB2312"/>
          <w:bCs/>
          <w:sz w:val="30"/>
          <w:szCs w:val="30"/>
        </w:rPr>
        <w:t>1.</w:t>
      </w:r>
      <w:r>
        <w:rPr>
          <w:rFonts w:hint="eastAsia" w:cs="仿宋_GB2312"/>
          <w:bCs/>
          <w:sz w:val="30"/>
          <w:szCs w:val="30"/>
        </w:rPr>
        <w:t>立项情况：</w:t>
      </w:r>
      <w:bookmarkStart w:id="0" w:name="_Hlk129612446"/>
      <w:r>
        <w:rPr>
          <w:rFonts w:hint="eastAsia" w:cs="仿宋_GB2312"/>
          <w:bCs/>
          <w:sz w:val="30"/>
          <w:szCs w:val="30"/>
        </w:rPr>
        <w:t>中职农村、涉农专</w:t>
      </w:r>
      <w:bookmarkStart w:id="3" w:name="_GoBack"/>
      <w:bookmarkEnd w:id="3"/>
      <w:r>
        <w:rPr>
          <w:rFonts w:hint="eastAsia" w:cs="仿宋_GB2312"/>
          <w:bCs/>
          <w:sz w:val="30"/>
          <w:szCs w:val="30"/>
        </w:rPr>
        <w:t>业和家庭经济困难学生免学费项目</w:t>
      </w:r>
      <w:bookmarkEnd w:id="0"/>
      <w:r>
        <w:rPr>
          <w:rFonts w:hint="eastAsia" w:cs="仿宋_GB2312"/>
          <w:bCs/>
          <w:sz w:val="30"/>
          <w:szCs w:val="30"/>
        </w:rPr>
        <w:t>为经常性项目，非跨年度项目</w:t>
      </w:r>
      <w:r>
        <w:rPr>
          <w:rFonts w:hint="eastAsia" w:cs="仿宋_GB2312"/>
          <w:bCs/>
          <w:sz w:val="30"/>
          <w:szCs w:val="30"/>
          <w:lang w:eastAsia="zh-CN"/>
        </w:rPr>
        <w:t>，</w:t>
      </w:r>
      <w:r>
        <w:rPr>
          <w:rFonts w:hint="eastAsia" w:cs="仿宋_GB2312"/>
          <w:bCs/>
          <w:sz w:val="30"/>
          <w:szCs w:val="30"/>
          <w:lang w:val="en-US" w:eastAsia="zh-CN"/>
        </w:rPr>
        <w:t>是中等职业学校学生免学费资金</w:t>
      </w:r>
      <w:r>
        <w:rPr>
          <w:rFonts w:hint="eastAsia" w:cs="仿宋_GB2312"/>
          <w:bCs/>
          <w:sz w:val="30"/>
          <w:szCs w:val="30"/>
        </w:rPr>
        <w:t>。</w:t>
      </w:r>
    </w:p>
    <w:p w14:paraId="369BB139">
      <w:pPr>
        <w:spacing w:line="540" w:lineRule="exact"/>
        <w:ind w:firstLine="600" w:firstLineChars="200"/>
        <w:outlineLvl w:val="0"/>
        <w:rPr>
          <w:rFonts w:cs="仿宋_GB2312"/>
          <w:bCs/>
          <w:sz w:val="30"/>
          <w:szCs w:val="30"/>
        </w:rPr>
      </w:pPr>
      <w:r>
        <w:rPr>
          <w:rFonts w:cs="仿宋_GB2312"/>
          <w:bCs/>
          <w:sz w:val="30"/>
          <w:szCs w:val="30"/>
        </w:rPr>
        <w:t>2.</w:t>
      </w:r>
      <w:r>
        <w:rPr>
          <w:rFonts w:hint="eastAsia" w:cs="仿宋_GB2312"/>
          <w:bCs/>
          <w:sz w:val="30"/>
          <w:szCs w:val="30"/>
        </w:rPr>
        <w:t>实施主体项目：</w:t>
      </w:r>
      <w:bookmarkStart w:id="1" w:name="_Hlk129612545"/>
      <w:r>
        <w:rPr>
          <w:rFonts w:hint="eastAsia" w:cs="仿宋_GB2312"/>
          <w:bCs/>
          <w:sz w:val="30"/>
          <w:szCs w:val="30"/>
        </w:rPr>
        <w:t>主要用于发放临聘人员工资</w:t>
      </w:r>
      <w:r>
        <w:rPr>
          <w:rFonts w:hint="eastAsia" w:cs="仿宋_GB2312"/>
          <w:bCs/>
          <w:sz w:val="30"/>
          <w:szCs w:val="30"/>
          <w:lang w:val="en-US" w:eastAsia="zh-CN"/>
        </w:rPr>
        <w:t>、</w:t>
      </w:r>
      <w:r>
        <w:rPr>
          <w:rFonts w:hint="eastAsia" w:cs="仿宋_GB2312"/>
          <w:bCs/>
          <w:sz w:val="30"/>
          <w:szCs w:val="30"/>
        </w:rPr>
        <w:t>班级、学生奖励金</w:t>
      </w:r>
      <w:r>
        <w:rPr>
          <w:rFonts w:hint="eastAsia" w:cs="仿宋_GB2312"/>
          <w:bCs/>
          <w:sz w:val="30"/>
          <w:szCs w:val="30"/>
          <w:lang w:val="en-US" w:eastAsia="zh-CN"/>
        </w:rPr>
        <w:t>各支付物业管理费等</w:t>
      </w:r>
      <w:r>
        <w:rPr>
          <w:rFonts w:hint="eastAsia" w:cs="仿宋_GB2312"/>
          <w:bCs/>
          <w:sz w:val="30"/>
          <w:szCs w:val="30"/>
        </w:rPr>
        <w:t>保障</w:t>
      </w:r>
      <w:bookmarkStart w:id="2" w:name="_Hlk129618805"/>
      <w:r>
        <w:rPr>
          <w:rFonts w:hint="eastAsia" w:cs="仿宋_GB2312"/>
          <w:bCs/>
          <w:sz w:val="30"/>
          <w:szCs w:val="30"/>
        </w:rPr>
        <w:t>学校日常办公运转的各项</w:t>
      </w:r>
      <w:bookmarkEnd w:id="2"/>
      <w:r>
        <w:rPr>
          <w:rFonts w:hint="eastAsia" w:cs="仿宋_GB2312"/>
          <w:bCs/>
          <w:sz w:val="30"/>
          <w:szCs w:val="30"/>
          <w:lang w:val="en-US" w:eastAsia="zh-CN"/>
        </w:rPr>
        <w:t>费用</w:t>
      </w:r>
      <w:r>
        <w:rPr>
          <w:rFonts w:hint="eastAsia" w:cs="仿宋_GB2312"/>
          <w:bCs/>
          <w:sz w:val="30"/>
          <w:szCs w:val="30"/>
        </w:rPr>
        <w:t>。</w:t>
      </w:r>
      <w:bookmarkEnd w:id="1"/>
    </w:p>
    <w:p w14:paraId="4C9865A5">
      <w:pPr>
        <w:spacing w:line="540" w:lineRule="exact"/>
        <w:ind w:firstLine="600" w:firstLineChars="200"/>
        <w:outlineLvl w:val="0"/>
        <w:rPr>
          <w:rFonts w:hint="eastAsia" w:cs="仿宋_GB2312"/>
          <w:bCs/>
          <w:sz w:val="30"/>
          <w:szCs w:val="30"/>
        </w:rPr>
      </w:pPr>
      <w:r>
        <w:rPr>
          <w:rFonts w:hint="eastAsia" w:cs="仿宋_GB2312"/>
          <w:bCs/>
          <w:sz w:val="30"/>
          <w:szCs w:val="30"/>
        </w:rPr>
        <w:t>3．项目资金及主要内容：中职农村、涉农专业和家庭经济困难学生免学费项目资金</w:t>
      </w:r>
      <w:r>
        <w:rPr>
          <w:rFonts w:hint="eastAsia" w:cs="仿宋_GB2312"/>
          <w:bCs/>
          <w:sz w:val="30"/>
          <w:szCs w:val="30"/>
          <w:lang w:val="en-US" w:eastAsia="zh-CN"/>
        </w:rPr>
        <w:t>是中等职业学校学生的免学费资金</w:t>
      </w:r>
      <w:r>
        <w:rPr>
          <w:rFonts w:hint="eastAsia" w:cs="仿宋_GB2312"/>
          <w:bCs/>
          <w:sz w:val="30"/>
          <w:szCs w:val="30"/>
        </w:rPr>
        <w:t>，主要用于发放临聘人员工资</w:t>
      </w:r>
      <w:r>
        <w:rPr>
          <w:rFonts w:hint="eastAsia" w:cs="仿宋_GB2312"/>
          <w:bCs/>
          <w:sz w:val="30"/>
          <w:szCs w:val="30"/>
          <w:lang w:val="en-US" w:eastAsia="zh-CN"/>
        </w:rPr>
        <w:t>、</w:t>
      </w:r>
      <w:r>
        <w:rPr>
          <w:rFonts w:hint="eastAsia" w:cs="仿宋_GB2312"/>
          <w:bCs/>
          <w:sz w:val="30"/>
          <w:szCs w:val="30"/>
        </w:rPr>
        <w:t>班级、学生奖励金</w:t>
      </w:r>
      <w:r>
        <w:rPr>
          <w:rFonts w:hint="eastAsia" w:cs="仿宋_GB2312"/>
          <w:bCs/>
          <w:sz w:val="30"/>
          <w:szCs w:val="30"/>
          <w:lang w:eastAsia="zh-CN"/>
        </w:rPr>
        <w:t>，</w:t>
      </w:r>
      <w:r>
        <w:rPr>
          <w:rFonts w:hint="eastAsia" w:cs="仿宋_GB2312"/>
          <w:bCs/>
          <w:sz w:val="30"/>
          <w:szCs w:val="30"/>
          <w:lang w:val="en-US" w:eastAsia="zh-CN"/>
        </w:rPr>
        <w:t>支付物业管理费等</w:t>
      </w:r>
      <w:r>
        <w:rPr>
          <w:rFonts w:hint="eastAsia" w:cs="仿宋_GB2312"/>
          <w:bCs/>
          <w:sz w:val="30"/>
          <w:szCs w:val="30"/>
        </w:rPr>
        <w:t>保障学校日常办公运转的各项</w:t>
      </w:r>
      <w:r>
        <w:rPr>
          <w:rFonts w:hint="eastAsia" w:cs="仿宋_GB2312"/>
          <w:bCs/>
          <w:sz w:val="30"/>
          <w:szCs w:val="30"/>
          <w:lang w:val="en-US" w:eastAsia="zh-CN"/>
        </w:rPr>
        <w:t>费用</w:t>
      </w:r>
      <w:r>
        <w:rPr>
          <w:rFonts w:hint="eastAsia" w:cs="仿宋_GB2312"/>
          <w:bCs/>
          <w:sz w:val="30"/>
          <w:szCs w:val="30"/>
        </w:rPr>
        <w:t>。</w:t>
      </w:r>
    </w:p>
    <w:p w14:paraId="713E4989">
      <w:pPr>
        <w:spacing w:line="540" w:lineRule="exact"/>
        <w:ind w:firstLine="600" w:firstLineChars="200"/>
        <w:outlineLvl w:val="0"/>
        <w:rPr>
          <w:rFonts w:hint="eastAsia" w:cs="仿宋_GB2312"/>
          <w:bCs/>
          <w:sz w:val="30"/>
          <w:szCs w:val="30"/>
        </w:rPr>
      </w:pPr>
      <w:r>
        <w:rPr>
          <w:rFonts w:hint="eastAsia" w:cs="仿宋_GB2312"/>
          <w:bCs/>
          <w:sz w:val="30"/>
          <w:szCs w:val="30"/>
        </w:rPr>
        <w:t xml:space="preserve">（二）项目年度预算绩效目标和绩效指标设定情况 </w:t>
      </w:r>
    </w:p>
    <w:p w14:paraId="01314CE6">
      <w:pPr>
        <w:spacing w:line="540" w:lineRule="exact"/>
        <w:ind w:firstLine="600" w:firstLineChars="200"/>
        <w:outlineLvl w:val="0"/>
        <w:rPr>
          <w:rFonts w:cs="仿宋_GB2312"/>
          <w:bCs/>
          <w:sz w:val="30"/>
          <w:szCs w:val="30"/>
        </w:rPr>
      </w:pPr>
      <w:r>
        <w:rPr>
          <w:rFonts w:hint="eastAsia" w:cs="仿宋_GB2312"/>
          <w:bCs/>
          <w:sz w:val="30"/>
          <w:szCs w:val="30"/>
        </w:rPr>
        <w:t>总体目标：该资金为中职农村、涉农专业和家庭经济困难学生免学费</w:t>
      </w:r>
      <w:r>
        <w:rPr>
          <w:rFonts w:hint="eastAsia" w:cs="仿宋_GB2312"/>
          <w:bCs/>
          <w:sz w:val="30"/>
          <w:szCs w:val="30"/>
          <w:lang w:val="en-US" w:eastAsia="zh-CN"/>
        </w:rPr>
        <w:t>项目资金，</w:t>
      </w:r>
      <w:r>
        <w:rPr>
          <w:rFonts w:hint="eastAsia" w:cs="仿宋_GB2312"/>
          <w:bCs/>
          <w:sz w:val="30"/>
          <w:szCs w:val="30"/>
        </w:rPr>
        <w:t>及时</w:t>
      </w:r>
      <w:r>
        <w:rPr>
          <w:rFonts w:hint="eastAsia" w:cs="仿宋_GB2312"/>
          <w:bCs/>
          <w:sz w:val="30"/>
          <w:szCs w:val="30"/>
          <w:lang w:val="en-US" w:eastAsia="zh-CN"/>
        </w:rPr>
        <w:t>支付物业管理费等</w:t>
      </w:r>
      <w:r>
        <w:rPr>
          <w:rFonts w:hint="eastAsia" w:cs="仿宋_GB2312"/>
          <w:bCs/>
          <w:sz w:val="30"/>
          <w:szCs w:val="30"/>
        </w:rPr>
        <w:t>保障学校日常办公运转的各项</w:t>
      </w:r>
      <w:r>
        <w:rPr>
          <w:rFonts w:hint="eastAsia" w:cs="仿宋_GB2312"/>
          <w:bCs/>
          <w:sz w:val="30"/>
          <w:szCs w:val="30"/>
          <w:lang w:val="en-US" w:eastAsia="zh-CN"/>
        </w:rPr>
        <w:t>费用，</w:t>
      </w:r>
      <w:r>
        <w:rPr>
          <w:rFonts w:hint="eastAsia" w:cs="仿宋_GB2312"/>
          <w:bCs/>
          <w:sz w:val="30"/>
          <w:szCs w:val="30"/>
        </w:rPr>
        <w:t>足额发放临聘人员工资</w:t>
      </w:r>
      <w:r>
        <w:rPr>
          <w:rFonts w:hint="eastAsia" w:cs="仿宋_GB2312"/>
          <w:bCs/>
          <w:sz w:val="30"/>
          <w:szCs w:val="30"/>
          <w:lang w:val="en-US" w:eastAsia="zh-CN"/>
        </w:rPr>
        <w:t>、</w:t>
      </w:r>
      <w:r>
        <w:rPr>
          <w:rFonts w:hint="eastAsia" w:cs="仿宋_GB2312"/>
          <w:bCs/>
          <w:sz w:val="30"/>
          <w:szCs w:val="30"/>
        </w:rPr>
        <w:t>班级、学生奖励金</w:t>
      </w:r>
      <w:r>
        <w:rPr>
          <w:rFonts w:hint="eastAsia" w:cs="仿宋_GB2312"/>
          <w:bCs/>
          <w:sz w:val="30"/>
          <w:szCs w:val="30"/>
          <w:lang w:eastAsia="zh-CN"/>
        </w:rPr>
        <w:t>，</w:t>
      </w:r>
      <w:r>
        <w:rPr>
          <w:rFonts w:hint="eastAsia" w:cs="仿宋_GB2312"/>
          <w:bCs/>
          <w:sz w:val="30"/>
          <w:szCs w:val="30"/>
        </w:rPr>
        <w:t>确保学校正常运转。</w:t>
      </w:r>
    </w:p>
    <w:p w14:paraId="78BAD303">
      <w:pPr>
        <w:spacing w:line="540" w:lineRule="exact"/>
        <w:ind w:firstLine="600" w:firstLineChars="200"/>
        <w:outlineLvl w:val="0"/>
        <w:rPr>
          <w:rFonts w:cs="仿宋_GB2312"/>
          <w:bCs/>
          <w:sz w:val="30"/>
          <w:szCs w:val="30"/>
        </w:rPr>
      </w:pPr>
      <w:r>
        <w:rPr>
          <w:rFonts w:cs="仿宋_GB2312"/>
          <w:bCs/>
          <w:sz w:val="30"/>
          <w:szCs w:val="30"/>
        </w:rPr>
        <w:t>202</w:t>
      </w:r>
      <w:r>
        <w:rPr>
          <w:rFonts w:hint="eastAsia" w:cs="仿宋_GB2312"/>
          <w:bCs/>
          <w:sz w:val="30"/>
          <w:szCs w:val="30"/>
          <w:lang w:val="en-US" w:eastAsia="zh-CN"/>
        </w:rPr>
        <w:t>5</w:t>
      </w:r>
      <w:r>
        <w:rPr>
          <w:rFonts w:hint="eastAsia" w:cs="仿宋_GB2312"/>
          <w:bCs/>
          <w:sz w:val="30"/>
          <w:szCs w:val="30"/>
        </w:rPr>
        <w:t>年度目标是中职农村、涉农专业和家庭经济困难学生免学费项目资金是根据学生人数标准测算，主要用于发放临聘人员工资</w:t>
      </w:r>
      <w:r>
        <w:rPr>
          <w:rFonts w:hint="eastAsia" w:cs="仿宋_GB2312"/>
          <w:bCs/>
          <w:sz w:val="30"/>
          <w:szCs w:val="30"/>
          <w:lang w:val="en-US" w:eastAsia="zh-CN"/>
        </w:rPr>
        <w:t>、</w:t>
      </w:r>
      <w:r>
        <w:rPr>
          <w:rFonts w:hint="eastAsia" w:cs="仿宋_GB2312"/>
          <w:bCs/>
          <w:sz w:val="30"/>
          <w:szCs w:val="30"/>
        </w:rPr>
        <w:t>班级、学生奖励金</w:t>
      </w:r>
      <w:r>
        <w:rPr>
          <w:rFonts w:hint="eastAsia" w:cs="仿宋_GB2312"/>
          <w:bCs/>
          <w:sz w:val="30"/>
          <w:szCs w:val="30"/>
          <w:lang w:eastAsia="zh-CN"/>
        </w:rPr>
        <w:t>，</w:t>
      </w:r>
      <w:r>
        <w:rPr>
          <w:rFonts w:hint="eastAsia" w:cs="仿宋_GB2312"/>
          <w:bCs/>
          <w:sz w:val="30"/>
          <w:szCs w:val="30"/>
          <w:lang w:val="en-US" w:eastAsia="zh-CN"/>
        </w:rPr>
        <w:t>支付物业管理费等</w:t>
      </w:r>
      <w:r>
        <w:rPr>
          <w:rFonts w:hint="eastAsia" w:cs="仿宋_GB2312"/>
          <w:bCs/>
          <w:sz w:val="30"/>
          <w:szCs w:val="30"/>
        </w:rPr>
        <w:t>保障学校日常办公运转的各项</w:t>
      </w:r>
      <w:r>
        <w:rPr>
          <w:rFonts w:hint="eastAsia" w:cs="仿宋_GB2312"/>
          <w:bCs/>
          <w:sz w:val="30"/>
          <w:szCs w:val="30"/>
          <w:lang w:val="en-US" w:eastAsia="zh-CN"/>
        </w:rPr>
        <w:t>费用，</w:t>
      </w:r>
      <w:r>
        <w:rPr>
          <w:rFonts w:hint="eastAsia" w:cs="仿宋_GB2312"/>
          <w:bCs/>
          <w:sz w:val="30"/>
          <w:szCs w:val="30"/>
        </w:rPr>
        <w:t>确保学校正常运转。</w:t>
      </w:r>
    </w:p>
    <w:p w14:paraId="3EC68748">
      <w:pPr>
        <w:spacing w:line="560" w:lineRule="exact"/>
        <w:ind w:firstLine="600" w:firstLineChars="200"/>
        <w:jc w:val="both"/>
        <w:rPr>
          <w:rFonts w:hint="eastAsia" w:ascii="宋体" w:hAnsi="宋体" w:eastAsia="宋体" w:cs="宋体"/>
          <w:bCs/>
          <w:sz w:val="30"/>
          <w:szCs w:val="30"/>
          <w:lang w:val="en-US" w:eastAsia="zh-CN"/>
        </w:rPr>
      </w:pPr>
      <w:r>
        <w:rPr>
          <w:rFonts w:hint="eastAsia" w:cs="仿宋_GB2312"/>
          <w:bCs/>
          <w:sz w:val="30"/>
          <w:szCs w:val="30"/>
        </w:rPr>
        <w:t>当年年度目标完成情况：按时按质按量实现预期目标。学校本着“量入为出、收支平衡，保证重点”的原则，加强资金管理，合理安排资金，编制好本年度的各项经费计划，提高资金使用效果，及时</w:t>
      </w:r>
      <w:r>
        <w:rPr>
          <w:rFonts w:hint="eastAsia" w:cs="仿宋_GB2312"/>
          <w:bCs/>
          <w:sz w:val="30"/>
          <w:szCs w:val="30"/>
          <w:lang w:val="en-US" w:eastAsia="zh-CN"/>
        </w:rPr>
        <w:t>支付物业管理费等</w:t>
      </w:r>
      <w:r>
        <w:rPr>
          <w:rFonts w:hint="eastAsia" w:cs="仿宋_GB2312"/>
          <w:bCs/>
          <w:sz w:val="30"/>
          <w:szCs w:val="30"/>
        </w:rPr>
        <w:t>保障学校日常办公运转的各项</w:t>
      </w:r>
      <w:r>
        <w:rPr>
          <w:rFonts w:hint="eastAsia" w:cs="仿宋_GB2312"/>
          <w:bCs/>
          <w:sz w:val="30"/>
          <w:szCs w:val="30"/>
          <w:lang w:val="en-US" w:eastAsia="zh-CN"/>
        </w:rPr>
        <w:t>费用，</w:t>
      </w:r>
      <w:r>
        <w:rPr>
          <w:rFonts w:hint="eastAsia" w:cs="仿宋_GB2312"/>
          <w:bCs/>
          <w:sz w:val="30"/>
          <w:szCs w:val="30"/>
        </w:rPr>
        <w:t>足额发放临聘人员工资</w:t>
      </w:r>
      <w:r>
        <w:rPr>
          <w:rFonts w:hint="eastAsia" w:cs="仿宋_GB2312"/>
          <w:bCs/>
          <w:sz w:val="30"/>
          <w:szCs w:val="30"/>
          <w:lang w:val="en-US" w:eastAsia="zh-CN"/>
        </w:rPr>
        <w:t>、</w:t>
      </w:r>
      <w:r>
        <w:rPr>
          <w:rFonts w:hint="eastAsia" w:cs="仿宋_GB2312"/>
          <w:bCs/>
          <w:sz w:val="30"/>
          <w:szCs w:val="30"/>
        </w:rPr>
        <w:t>班级、学生奖励金</w:t>
      </w:r>
      <w:r>
        <w:rPr>
          <w:rFonts w:hint="eastAsia" w:cs="仿宋_GB2312"/>
          <w:bCs/>
          <w:sz w:val="30"/>
          <w:szCs w:val="30"/>
          <w:lang w:eastAsia="zh-CN"/>
        </w:rPr>
        <w:t>，</w:t>
      </w:r>
      <w:r>
        <w:rPr>
          <w:rFonts w:hint="eastAsia" w:cs="仿宋_GB2312"/>
          <w:bCs/>
          <w:sz w:val="30"/>
          <w:szCs w:val="30"/>
          <w:lang w:val="en-US" w:eastAsia="zh-CN"/>
        </w:rPr>
        <w:t>确保学校各项工作任务顺利完成。</w:t>
      </w:r>
    </w:p>
    <w:p w14:paraId="5CB283FE">
      <w:pPr>
        <w:spacing w:line="540" w:lineRule="exact"/>
        <w:ind w:firstLine="600" w:firstLineChars="200"/>
        <w:outlineLvl w:val="0"/>
        <w:rPr>
          <w:rFonts w:hint="eastAsia" w:ascii="宋体" w:hAnsi="宋体" w:eastAsia="宋体" w:cs="宋体"/>
          <w:bCs/>
          <w:sz w:val="30"/>
          <w:szCs w:val="30"/>
        </w:rPr>
      </w:pPr>
      <w:r>
        <w:rPr>
          <w:rFonts w:hint="eastAsia" w:ascii="宋体" w:hAnsi="宋体" w:eastAsia="宋体" w:cs="宋体"/>
          <w:bCs/>
          <w:sz w:val="30"/>
          <w:szCs w:val="30"/>
        </w:rPr>
        <w:t>二、项目决策及资金使用管理情况</w:t>
      </w:r>
    </w:p>
    <w:p w14:paraId="796ADC32">
      <w:pPr>
        <w:spacing w:line="540" w:lineRule="exact"/>
        <w:ind w:firstLine="600" w:firstLineChars="200"/>
        <w:outlineLvl w:val="0"/>
        <w:rPr>
          <w:rFonts w:hint="eastAsia" w:ascii="宋体" w:hAnsi="宋体" w:eastAsia="宋体" w:cs="宋体"/>
          <w:bCs/>
          <w:sz w:val="30"/>
          <w:szCs w:val="30"/>
        </w:rPr>
      </w:pPr>
      <w:r>
        <w:rPr>
          <w:rFonts w:hint="eastAsia" w:ascii="宋体" w:hAnsi="宋体" w:eastAsia="宋体" w:cs="宋体"/>
          <w:bCs/>
          <w:sz w:val="30"/>
          <w:szCs w:val="30"/>
        </w:rPr>
        <w:t>（一）项目决策情况</w:t>
      </w:r>
    </w:p>
    <w:p w14:paraId="2014324A">
      <w:pPr>
        <w:spacing w:line="540" w:lineRule="exact"/>
        <w:ind w:firstLine="600" w:firstLineChars="200"/>
        <w:outlineLvl w:val="0"/>
        <w:rPr>
          <w:rFonts w:cs="仿宋_GB2312"/>
          <w:bCs/>
          <w:sz w:val="30"/>
          <w:szCs w:val="30"/>
        </w:rPr>
      </w:pPr>
      <w:r>
        <w:rPr>
          <w:rFonts w:hint="eastAsia" w:ascii="宋体" w:hAnsi="宋体" w:eastAsia="宋体" w:cs="宋体"/>
          <w:bCs/>
          <w:sz w:val="30"/>
          <w:szCs w:val="30"/>
        </w:rPr>
        <w:t>202</w:t>
      </w:r>
      <w:r>
        <w:rPr>
          <w:rFonts w:hint="eastAsia" w:ascii="宋体" w:hAnsi="宋体" w:eastAsia="宋体" w:cs="宋体"/>
          <w:bCs/>
          <w:sz w:val="30"/>
          <w:szCs w:val="30"/>
          <w:lang w:val="en-US" w:eastAsia="zh-CN"/>
        </w:rPr>
        <w:t>5</w:t>
      </w:r>
      <w:r>
        <w:rPr>
          <w:rFonts w:hint="eastAsia" w:ascii="宋体" w:hAnsi="宋体" w:eastAsia="宋体" w:cs="宋体"/>
          <w:bCs/>
          <w:sz w:val="30"/>
          <w:szCs w:val="30"/>
        </w:rPr>
        <w:t>年，我校积极探索完善项目管理的有效机制，不断完善管理制度，形成了行之有效的资金和项目管理体系</w:t>
      </w:r>
      <w:r>
        <w:rPr>
          <w:rFonts w:hint="eastAsia" w:cs="仿宋_GB2312"/>
          <w:bCs/>
          <w:sz w:val="30"/>
          <w:szCs w:val="30"/>
        </w:rPr>
        <w:t>。保证了项目的安全有效运行，确保了项目顺利实施，达到了预期效果。</w:t>
      </w:r>
    </w:p>
    <w:p w14:paraId="1A949AF9">
      <w:pPr>
        <w:spacing w:line="540" w:lineRule="exact"/>
        <w:ind w:firstLine="600" w:firstLineChars="200"/>
        <w:outlineLvl w:val="0"/>
        <w:rPr>
          <w:rFonts w:hint="eastAsia" w:cs="仿宋_GB2312"/>
          <w:bCs/>
          <w:sz w:val="30"/>
          <w:szCs w:val="30"/>
        </w:rPr>
      </w:pPr>
      <w:r>
        <w:rPr>
          <w:rFonts w:hint="eastAsia" w:cs="仿宋_GB2312"/>
          <w:bCs/>
          <w:sz w:val="30"/>
          <w:szCs w:val="30"/>
        </w:rPr>
        <w:t>（二）项目资金（包括财政资金、自筹资金等）安排落实、总投入等情况</w:t>
      </w:r>
    </w:p>
    <w:p w14:paraId="0916ACAF">
      <w:pPr>
        <w:spacing w:line="540" w:lineRule="exact"/>
        <w:ind w:firstLine="600" w:firstLineChars="200"/>
        <w:outlineLvl w:val="0"/>
        <w:rPr>
          <w:rFonts w:hint="eastAsia" w:cs="仿宋_GB2312"/>
          <w:bCs/>
          <w:sz w:val="30"/>
          <w:szCs w:val="30"/>
        </w:rPr>
      </w:pPr>
      <w:r>
        <w:rPr>
          <w:rFonts w:hint="eastAsia" w:cs="仿宋_GB2312"/>
          <w:bCs/>
          <w:sz w:val="30"/>
          <w:szCs w:val="30"/>
        </w:rPr>
        <w:t>预算情况如下：资金总额-年初预算数</w:t>
      </w:r>
      <w:r>
        <w:rPr>
          <w:rFonts w:hint="eastAsia" w:ascii="宋体" w:hAnsi="宋体" w:eastAsia="宋体" w:cs="宋体"/>
          <w:bCs/>
          <w:sz w:val="30"/>
          <w:szCs w:val="30"/>
        </w:rPr>
        <w:t>11</w:t>
      </w:r>
      <w:r>
        <w:rPr>
          <w:rFonts w:hint="eastAsia" w:ascii="宋体" w:hAnsi="宋体" w:eastAsia="宋体" w:cs="宋体"/>
          <w:bCs/>
          <w:sz w:val="30"/>
          <w:szCs w:val="30"/>
          <w:lang w:val="en-US" w:eastAsia="zh-CN"/>
        </w:rPr>
        <w:t>,</w:t>
      </w:r>
      <w:r>
        <w:rPr>
          <w:rFonts w:hint="eastAsia" w:ascii="宋体" w:hAnsi="宋体" w:eastAsia="宋体" w:cs="宋体"/>
          <w:bCs/>
          <w:sz w:val="30"/>
          <w:szCs w:val="30"/>
        </w:rPr>
        <w:t>627</w:t>
      </w:r>
      <w:r>
        <w:rPr>
          <w:rFonts w:hint="eastAsia" w:ascii="宋体" w:hAnsi="宋体" w:eastAsia="宋体" w:cs="宋体"/>
          <w:bCs/>
          <w:sz w:val="30"/>
          <w:szCs w:val="30"/>
          <w:lang w:val="en-US" w:eastAsia="zh-CN"/>
        </w:rPr>
        <w:t>,</w:t>
      </w:r>
      <w:r>
        <w:rPr>
          <w:rFonts w:hint="eastAsia" w:ascii="宋体" w:hAnsi="宋体" w:eastAsia="宋体" w:cs="宋体"/>
          <w:bCs/>
          <w:sz w:val="30"/>
          <w:szCs w:val="30"/>
        </w:rPr>
        <w:t>891.96元</w:t>
      </w:r>
      <w:r>
        <w:rPr>
          <w:rFonts w:hint="eastAsia" w:cs="仿宋_GB2312"/>
          <w:bCs/>
          <w:sz w:val="30"/>
          <w:szCs w:val="30"/>
        </w:rPr>
        <w:t>，资金总额</w:t>
      </w:r>
      <w:r>
        <w:rPr>
          <w:rFonts w:cs="仿宋_GB2312"/>
          <w:bCs/>
          <w:sz w:val="30"/>
          <w:szCs w:val="30"/>
        </w:rPr>
        <w:t>-</w:t>
      </w:r>
      <w:r>
        <w:rPr>
          <w:rFonts w:hint="eastAsia" w:cs="仿宋_GB2312"/>
          <w:bCs/>
          <w:sz w:val="30"/>
          <w:szCs w:val="30"/>
        </w:rPr>
        <w:t>全年预</w:t>
      </w:r>
      <w:r>
        <w:rPr>
          <w:rFonts w:hint="eastAsia" w:ascii="宋体" w:hAnsi="宋体" w:eastAsia="宋体" w:cs="宋体"/>
          <w:bCs/>
          <w:sz w:val="30"/>
          <w:szCs w:val="30"/>
        </w:rPr>
        <w:t>算数11</w:t>
      </w:r>
      <w:r>
        <w:rPr>
          <w:rFonts w:hint="eastAsia" w:ascii="宋体" w:hAnsi="宋体" w:eastAsia="宋体" w:cs="宋体"/>
          <w:bCs/>
          <w:sz w:val="30"/>
          <w:szCs w:val="30"/>
          <w:lang w:val="en-US" w:eastAsia="zh-CN"/>
        </w:rPr>
        <w:t>,</w:t>
      </w:r>
      <w:r>
        <w:rPr>
          <w:rFonts w:hint="eastAsia" w:ascii="宋体" w:hAnsi="宋体" w:eastAsia="宋体" w:cs="宋体"/>
          <w:bCs/>
          <w:sz w:val="30"/>
          <w:szCs w:val="30"/>
        </w:rPr>
        <w:t>627</w:t>
      </w:r>
      <w:r>
        <w:rPr>
          <w:rFonts w:hint="eastAsia" w:ascii="宋体" w:hAnsi="宋体" w:eastAsia="宋体" w:cs="宋体"/>
          <w:bCs/>
          <w:sz w:val="30"/>
          <w:szCs w:val="30"/>
          <w:lang w:val="en-US" w:eastAsia="zh-CN"/>
        </w:rPr>
        <w:t>,</w:t>
      </w:r>
      <w:r>
        <w:rPr>
          <w:rFonts w:hint="eastAsia" w:ascii="宋体" w:hAnsi="宋体" w:eastAsia="宋体" w:cs="宋体"/>
          <w:bCs/>
          <w:sz w:val="30"/>
          <w:szCs w:val="30"/>
        </w:rPr>
        <w:t>891.96</w:t>
      </w:r>
      <w:r>
        <w:rPr>
          <w:rFonts w:hint="eastAsia" w:cs="仿宋_GB2312"/>
          <w:bCs/>
          <w:sz w:val="30"/>
          <w:szCs w:val="30"/>
        </w:rPr>
        <w:t>元，财政资金-年初预算数</w:t>
      </w:r>
      <w:r>
        <w:rPr>
          <w:rFonts w:hint="eastAsia" w:ascii="宋体" w:hAnsi="宋体" w:eastAsia="宋体" w:cs="宋体"/>
          <w:bCs/>
          <w:sz w:val="30"/>
          <w:szCs w:val="30"/>
        </w:rPr>
        <w:t>11</w:t>
      </w:r>
      <w:r>
        <w:rPr>
          <w:rFonts w:hint="eastAsia" w:ascii="宋体" w:hAnsi="宋体" w:eastAsia="宋体" w:cs="宋体"/>
          <w:bCs/>
          <w:sz w:val="30"/>
          <w:szCs w:val="30"/>
          <w:lang w:val="en-US" w:eastAsia="zh-CN"/>
        </w:rPr>
        <w:t>,</w:t>
      </w:r>
      <w:r>
        <w:rPr>
          <w:rFonts w:hint="eastAsia" w:ascii="宋体" w:hAnsi="宋体" w:eastAsia="宋体" w:cs="宋体"/>
          <w:bCs/>
          <w:sz w:val="30"/>
          <w:szCs w:val="30"/>
        </w:rPr>
        <w:t>627</w:t>
      </w:r>
      <w:r>
        <w:rPr>
          <w:rFonts w:hint="eastAsia" w:ascii="宋体" w:hAnsi="宋体" w:eastAsia="宋体" w:cs="宋体"/>
          <w:bCs/>
          <w:sz w:val="30"/>
          <w:szCs w:val="30"/>
          <w:lang w:val="en-US" w:eastAsia="zh-CN"/>
        </w:rPr>
        <w:t>,</w:t>
      </w:r>
      <w:r>
        <w:rPr>
          <w:rFonts w:hint="eastAsia" w:ascii="宋体" w:hAnsi="宋体" w:eastAsia="宋体" w:cs="宋体"/>
          <w:bCs/>
          <w:sz w:val="30"/>
          <w:szCs w:val="30"/>
        </w:rPr>
        <w:t>891.96</w:t>
      </w:r>
      <w:r>
        <w:rPr>
          <w:rFonts w:hint="eastAsia" w:cs="仿宋_GB2312"/>
          <w:bCs/>
          <w:sz w:val="30"/>
          <w:szCs w:val="30"/>
        </w:rPr>
        <w:t>元，财政资金-全年预算数</w:t>
      </w:r>
      <w:r>
        <w:rPr>
          <w:rFonts w:hint="eastAsia" w:ascii="宋体" w:hAnsi="宋体" w:eastAsia="宋体" w:cs="宋体"/>
          <w:bCs/>
          <w:sz w:val="30"/>
          <w:szCs w:val="30"/>
        </w:rPr>
        <w:t>11</w:t>
      </w:r>
      <w:r>
        <w:rPr>
          <w:rFonts w:hint="eastAsia" w:ascii="宋体" w:hAnsi="宋体" w:eastAsia="宋体" w:cs="宋体"/>
          <w:bCs/>
          <w:sz w:val="30"/>
          <w:szCs w:val="30"/>
          <w:lang w:val="en-US" w:eastAsia="zh-CN"/>
        </w:rPr>
        <w:t>,</w:t>
      </w:r>
      <w:r>
        <w:rPr>
          <w:rFonts w:hint="eastAsia" w:ascii="宋体" w:hAnsi="宋体" w:eastAsia="宋体" w:cs="宋体"/>
          <w:bCs/>
          <w:sz w:val="30"/>
          <w:szCs w:val="30"/>
        </w:rPr>
        <w:t>627</w:t>
      </w:r>
      <w:r>
        <w:rPr>
          <w:rFonts w:hint="eastAsia" w:ascii="宋体" w:hAnsi="宋体" w:eastAsia="宋体" w:cs="宋体"/>
          <w:bCs/>
          <w:sz w:val="30"/>
          <w:szCs w:val="30"/>
          <w:lang w:val="en-US" w:eastAsia="zh-CN"/>
        </w:rPr>
        <w:t>,</w:t>
      </w:r>
      <w:r>
        <w:rPr>
          <w:rFonts w:hint="eastAsia" w:ascii="宋体" w:hAnsi="宋体" w:eastAsia="宋体" w:cs="宋体"/>
          <w:bCs/>
          <w:sz w:val="30"/>
          <w:szCs w:val="30"/>
        </w:rPr>
        <w:t>891.96</w:t>
      </w:r>
      <w:r>
        <w:rPr>
          <w:rFonts w:hint="eastAsia" w:cs="仿宋_GB2312"/>
          <w:bCs/>
          <w:sz w:val="30"/>
          <w:szCs w:val="30"/>
        </w:rPr>
        <w:t>元，专户-年初预算数0元，专户全年预算数0元，单位年初预算数0元，单位全年预算数0元。项目所需资金均按规定由财政全额拨款，项目无自筹资金。</w:t>
      </w:r>
    </w:p>
    <w:p w14:paraId="0C442276">
      <w:pPr>
        <w:spacing w:line="540" w:lineRule="exact"/>
        <w:ind w:firstLine="600" w:firstLineChars="200"/>
        <w:outlineLvl w:val="0"/>
        <w:rPr>
          <w:rFonts w:cs="仿宋_GB2312"/>
          <w:bCs/>
          <w:sz w:val="30"/>
          <w:szCs w:val="30"/>
        </w:rPr>
      </w:pPr>
      <w:r>
        <w:rPr>
          <w:rFonts w:hint="eastAsia" w:cs="仿宋_GB2312"/>
          <w:bCs/>
          <w:sz w:val="30"/>
          <w:szCs w:val="30"/>
        </w:rPr>
        <w:t>（三）项目资金（主要是指财政资金）实际使用情况</w:t>
      </w:r>
    </w:p>
    <w:p w14:paraId="4737D6AC">
      <w:pPr>
        <w:spacing w:line="540" w:lineRule="exact"/>
        <w:ind w:firstLine="600" w:firstLineChars="200"/>
        <w:outlineLvl w:val="0"/>
        <w:rPr>
          <w:rFonts w:cs="仿宋_GB2312"/>
          <w:bCs/>
          <w:sz w:val="30"/>
          <w:szCs w:val="30"/>
        </w:rPr>
      </w:pPr>
      <w:r>
        <w:rPr>
          <w:rFonts w:hint="eastAsia" w:cs="仿宋_GB2312"/>
          <w:bCs/>
          <w:sz w:val="30"/>
          <w:szCs w:val="30"/>
        </w:rPr>
        <w:t>资金执行情况如下：资金总额</w:t>
      </w:r>
      <w:r>
        <w:rPr>
          <w:rFonts w:cs="仿宋_GB2312"/>
          <w:bCs/>
          <w:sz w:val="30"/>
          <w:szCs w:val="30"/>
        </w:rPr>
        <w:t>-</w:t>
      </w:r>
      <w:r>
        <w:rPr>
          <w:rFonts w:hint="eastAsia" w:cs="仿宋_GB2312"/>
          <w:bCs/>
          <w:sz w:val="30"/>
          <w:szCs w:val="30"/>
        </w:rPr>
        <w:t>全年</w:t>
      </w:r>
      <w:r>
        <w:rPr>
          <w:rFonts w:hint="eastAsia" w:ascii="宋体" w:hAnsi="宋体" w:eastAsia="宋体" w:cs="宋体"/>
          <w:bCs/>
          <w:sz w:val="30"/>
          <w:szCs w:val="30"/>
        </w:rPr>
        <w:t>执行数</w:t>
      </w:r>
      <w:r>
        <w:rPr>
          <w:rFonts w:hint="default" w:ascii="宋体" w:hAnsi="宋体" w:eastAsia="宋体" w:cs="宋体"/>
          <w:bCs/>
          <w:sz w:val="30"/>
          <w:szCs w:val="30"/>
        </w:rPr>
        <w:t>7</w:t>
      </w:r>
      <w:r>
        <w:rPr>
          <w:rFonts w:hint="eastAsia" w:ascii="宋体" w:hAnsi="宋体" w:eastAsia="宋体" w:cs="宋体"/>
          <w:bCs/>
          <w:sz w:val="30"/>
          <w:szCs w:val="30"/>
          <w:lang w:val="en-US" w:eastAsia="zh-CN"/>
        </w:rPr>
        <w:t>,</w:t>
      </w:r>
      <w:r>
        <w:rPr>
          <w:rFonts w:hint="default" w:ascii="宋体" w:hAnsi="宋体" w:eastAsia="宋体" w:cs="宋体"/>
          <w:bCs/>
          <w:sz w:val="30"/>
          <w:szCs w:val="30"/>
        </w:rPr>
        <w:t>159</w:t>
      </w:r>
      <w:r>
        <w:rPr>
          <w:rFonts w:hint="eastAsia" w:ascii="宋体" w:hAnsi="宋体" w:eastAsia="宋体" w:cs="宋体"/>
          <w:bCs/>
          <w:sz w:val="30"/>
          <w:szCs w:val="30"/>
          <w:lang w:val="en-US" w:eastAsia="zh-CN"/>
        </w:rPr>
        <w:t>,</w:t>
      </w:r>
      <w:r>
        <w:rPr>
          <w:rFonts w:hint="default" w:ascii="宋体" w:hAnsi="宋体" w:eastAsia="宋体" w:cs="宋体"/>
          <w:bCs/>
          <w:sz w:val="30"/>
          <w:szCs w:val="30"/>
        </w:rPr>
        <w:t>933.34</w:t>
      </w:r>
      <w:r>
        <w:rPr>
          <w:rFonts w:hint="eastAsia" w:ascii="宋体" w:hAnsi="宋体" w:eastAsia="宋体" w:cs="宋体"/>
          <w:bCs/>
          <w:sz w:val="30"/>
          <w:szCs w:val="30"/>
        </w:rPr>
        <w:t>元，资金总额-执行率61.58%。其中：财政资金-全年执行数</w:t>
      </w:r>
      <w:r>
        <w:rPr>
          <w:rFonts w:hint="default" w:ascii="宋体" w:hAnsi="宋体" w:eastAsia="宋体" w:cs="宋体"/>
          <w:bCs/>
          <w:sz w:val="30"/>
          <w:szCs w:val="30"/>
        </w:rPr>
        <w:t>7</w:t>
      </w:r>
      <w:r>
        <w:rPr>
          <w:rFonts w:hint="eastAsia" w:ascii="宋体" w:hAnsi="宋体" w:eastAsia="宋体" w:cs="宋体"/>
          <w:bCs/>
          <w:sz w:val="30"/>
          <w:szCs w:val="30"/>
          <w:lang w:val="en-US" w:eastAsia="zh-CN"/>
        </w:rPr>
        <w:t>,</w:t>
      </w:r>
      <w:r>
        <w:rPr>
          <w:rFonts w:hint="default" w:ascii="宋体" w:hAnsi="宋体" w:eastAsia="宋体" w:cs="宋体"/>
          <w:bCs/>
          <w:sz w:val="30"/>
          <w:szCs w:val="30"/>
        </w:rPr>
        <w:t>159</w:t>
      </w:r>
      <w:r>
        <w:rPr>
          <w:rFonts w:hint="eastAsia" w:ascii="宋体" w:hAnsi="宋体" w:eastAsia="宋体" w:cs="宋体"/>
          <w:bCs/>
          <w:sz w:val="30"/>
          <w:szCs w:val="30"/>
          <w:lang w:val="en-US" w:eastAsia="zh-CN"/>
        </w:rPr>
        <w:t>,</w:t>
      </w:r>
      <w:r>
        <w:rPr>
          <w:rFonts w:hint="default" w:ascii="宋体" w:hAnsi="宋体" w:eastAsia="宋体" w:cs="宋体"/>
          <w:bCs/>
          <w:sz w:val="30"/>
          <w:szCs w:val="30"/>
        </w:rPr>
        <w:t>933.34</w:t>
      </w:r>
      <w:r>
        <w:rPr>
          <w:rFonts w:hint="eastAsia" w:ascii="宋体" w:hAnsi="宋体" w:eastAsia="宋体" w:cs="宋体"/>
          <w:bCs/>
          <w:sz w:val="30"/>
          <w:szCs w:val="30"/>
        </w:rPr>
        <w:t>元，财政资金-执行率61.58%%，专户全年执行数0元，专户-执</w:t>
      </w:r>
      <w:r>
        <w:rPr>
          <w:rFonts w:hint="eastAsia" w:cs="仿宋_GB2312"/>
          <w:bCs/>
          <w:sz w:val="30"/>
          <w:szCs w:val="30"/>
        </w:rPr>
        <w:t>行率</w:t>
      </w:r>
      <w:r>
        <w:rPr>
          <w:rFonts w:cs="仿宋_GB2312"/>
          <w:bCs/>
          <w:sz w:val="30"/>
          <w:szCs w:val="30"/>
        </w:rPr>
        <w:t>0</w:t>
      </w:r>
      <w:r>
        <w:rPr>
          <w:rFonts w:hint="eastAsia" w:cs="仿宋_GB2312"/>
          <w:bCs/>
          <w:sz w:val="30"/>
          <w:szCs w:val="30"/>
        </w:rPr>
        <w:t>，单位全年执行数0元，单位全年执行率</w:t>
      </w:r>
      <w:r>
        <w:rPr>
          <w:rFonts w:cs="仿宋_GB2312"/>
          <w:bCs/>
          <w:sz w:val="30"/>
          <w:szCs w:val="30"/>
        </w:rPr>
        <w:t>0</w:t>
      </w:r>
      <w:r>
        <w:rPr>
          <w:rFonts w:hint="eastAsia" w:cs="仿宋_GB2312"/>
          <w:bCs/>
          <w:sz w:val="30"/>
          <w:szCs w:val="30"/>
        </w:rPr>
        <w:t>。</w:t>
      </w:r>
    </w:p>
    <w:p w14:paraId="251FCBBB">
      <w:pPr>
        <w:spacing w:line="540" w:lineRule="exact"/>
        <w:ind w:firstLine="600" w:firstLineChars="200"/>
        <w:outlineLvl w:val="0"/>
        <w:rPr>
          <w:rFonts w:cs="仿宋_GB2312"/>
          <w:bCs/>
          <w:sz w:val="30"/>
          <w:szCs w:val="30"/>
        </w:rPr>
      </w:pPr>
      <w:r>
        <w:rPr>
          <w:rFonts w:hint="eastAsia" w:cs="仿宋_GB2312"/>
          <w:bCs/>
          <w:sz w:val="30"/>
          <w:szCs w:val="30"/>
        </w:rPr>
        <w:t>（四）项目资金管理情况</w:t>
      </w:r>
    </w:p>
    <w:p w14:paraId="20218DCB">
      <w:pPr>
        <w:spacing w:line="540" w:lineRule="exact"/>
        <w:ind w:firstLine="600" w:firstLineChars="200"/>
        <w:outlineLvl w:val="0"/>
        <w:rPr>
          <w:rFonts w:hint="eastAsia" w:cs="仿宋_GB2312"/>
          <w:bCs/>
          <w:sz w:val="30"/>
          <w:szCs w:val="30"/>
        </w:rPr>
      </w:pPr>
      <w:r>
        <w:rPr>
          <w:rFonts w:hint="eastAsia" w:cs="仿宋_GB2312"/>
          <w:bCs/>
          <w:sz w:val="30"/>
          <w:szCs w:val="30"/>
        </w:rPr>
        <w:t>我校注重项目资金的使用管理，强化管理机制，严格执行资金使用管理审批程序，确保项目顺利实施并取得较好的效果。项目审批严格、规范。此次项目绩效评价过程中未发现违规使用、挪用资金等情况，资金使用严格按照财务规定执行。</w:t>
      </w:r>
    </w:p>
    <w:p w14:paraId="43F41C01">
      <w:pPr>
        <w:spacing w:line="540" w:lineRule="exact"/>
        <w:ind w:firstLine="600" w:firstLineChars="200"/>
        <w:outlineLvl w:val="0"/>
        <w:rPr>
          <w:rFonts w:hint="eastAsia" w:cs="仿宋_GB2312"/>
          <w:bCs/>
          <w:sz w:val="30"/>
          <w:szCs w:val="30"/>
        </w:rPr>
      </w:pPr>
      <w:r>
        <w:rPr>
          <w:rFonts w:hint="eastAsia" w:cs="仿宋_GB2312"/>
          <w:bCs/>
          <w:sz w:val="30"/>
          <w:szCs w:val="30"/>
        </w:rPr>
        <w:t>在物业安全管理上，加强排查的次数和质量，常定期或不定期地安检，保证学校的安全。</w:t>
      </w:r>
    </w:p>
    <w:p w14:paraId="1C8B8220">
      <w:pPr>
        <w:spacing w:line="540" w:lineRule="exact"/>
        <w:ind w:firstLine="600" w:firstLineChars="200"/>
        <w:outlineLvl w:val="0"/>
        <w:rPr>
          <w:rFonts w:cs="仿宋_GB2312"/>
          <w:bCs/>
          <w:sz w:val="30"/>
          <w:szCs w:val="30"/>
        </w:rPr>
      </w:pPr>
      <w:r>
        <w:rPr>
          <w:rFonts w:hint="eastAsia" w:cs="仿宋_GB2312"/>
          <w:bCs/>
          <w:sz w:val="30"/>
          <w:szCs w:val="30"/>
        </w:rPr>
        <w:t>三、项目组织实施情况</w:t>
      </w:r>
    </w:p>
    <w:p w14:paraId="182F5218">
      <w:pPr>
        <w:spacing w:line="540" w:lineRule="exact"/>
        <w:ind w:firstLine="600" w:firstLineChars="200"/>
        <w:outlineLvl w:val="0"/>
        <w:rPr>
          <w:rFonts w:cs="仿宋_GB2312"/>
          <w:bCs/>
          <w:sz w:val="30"/>
          <w:szCs w:val="30"/>
        </w:rPr>
      </w:pPr>
      <w:r>
        <w:rPr>
          <w:rFonts w:hint="eastAsia" w:cs="仿宋_GB2312"/>
          <w:bCs/>
          <w:sz w:val="30"/>
          <w:szCs w:val="30"/>
        </w:rPr>
        <w:t>（一）项目组织情况</w:t>
      </w:r>
    </w:p>
    <w:p w14:paraId="46B61C08">
      <w:pPr>
        <w:keepNext w:val="0"/>
        <w:keepLines w:val="0"/>
        <w:widowControl/>
        <w:suppressLineNumbers w:val="0"/>
        <w:ind w:firstLine="600" w:firstLineChars="200"/>
        <w:jc w:val="left"/>
        <w:rPr>
          <w:rFonts w:cs="仿宋_GB2312"/>
          <w:bCs/>
          <w:sz w:val="30"/>
          <w:szCs w:val="30"/>
        </w:rPr>
      </w:pPr>
      <w:r>
        <w:rPr>
          <w:rFonts w:hint="eastAsia" w:cs="仿宋_GB2312"/>
          <w:bCs/>
          <w:sz w:val="30"/>
          <w:szCs w:val="30"/>
        </w:rPr>
        <w:t>中职农村、涉农专业和家庭经济困难学生免学费项目</w:t>
      </w:r>
      <w:r>
        <w:rPr>
          <w:rFonts w:hint="eastAsia" w:cs="仿宋_GB2312"/>
          <w:bCs/>
          <w:sz w:val="30"/>
          <w:szCs w:val="30"/>
          <w:lang w:val="en-US" w:eastAsia="zh-CN"/>
        </w:rPr>
        <w:t>资金</w:t>
      </w:r>
      <w:r>
        <w:rPr>
          <w:rFonts w:hint="eastAsia" w:cs="仿宋_GB2312"/>
          <w:bCs/>
          <w:sz w:val="30"/>
          <w:szCs w:val="30"/>
        </w:rPr>
        <w:t>按照海口市教育局海教财</w:t>
      </w:r>
      <w:r>
        <w:rPr>
          <w:rFonts w:hint="eastAsia" w:ascii="宋体" w:hAnsi="宋体" w:eastAsia="宋体" w:cs="宋体"/>
          <w:bCs/>
          <w:sz w:val="30"/>
          <w:szCs w:val="30"/>
          <w:lang w:val="en-US" w:eastAsia="zh-CN"/>
        </w:rPr>
        <w:t>〔2025〕6</w:t>
      </w:r>
      <w:r>
        <w:rPr>
          <w:rFonts w:hint="eastAsia" w:cs="仿宋_GB2312"/>
          <w:bCs/>
          <w:sz w:val="30"/>
          <w:szCs w:val="30"/>
        </w:rPr>
        <w:t>号文《海口市教育局</w:t>
      </w:r>
      <w:r>
        <w:rPr>
          <w:rFonts w:hint="eastAsia" w:cs="仿宋_GB2312"/>
          <w:bCs/>
          <w:sz w:val="30"/>
          <w:szCs w:val="30"/>
          <w:lang w:eastAsia="zh-CN"/>
        </w:rPr>
        <w:t>关于</w:t>
      </w:r>
      <w:r>
        <w:rPr>
          <w:rFonts w:hint="eastAsia" w:cs="仿宋_GB2312"/>
          <w:bCs/>
          <w:sz w:val="30"/>
          <w:szCs w:val="30"/>
          <w:lang w:val="en-US" w:eastAsia="zh-CN"/>
        </w:rPr>
        <w:t>批复 2025 年单位预算的通知</w:t>
      </w:r>
      <w:r>
        <w:rPr>
          <w:rFonts w:hint="eastAsia" w:cs="仿宋_GB2312"/>
          <w:bCs/>
          <w:sz w:val="30"/>
          <w:szCs w:val="30"/>
        </w:rPr>
        <w:t>》</w:t>
      </w:r>
      <w:r>
        <w:rPr>
          <w:rFonts w:hint="eastAsia" w:cs="仿宋_GB2312"/>
          <w:bCs/>
          <w:sz w:val="30"/>
          <w:szCs w:val="30"/>
          <w:lang w:val="en-US" w:eastAsia="zh-CN"/>
        </w:rPr>
        <w:t>组织实施</w:t>
      </w:r>
      <w:r>
        <w:rPr>
          <w:rFonts w:hint="eastAsia" w:cs="仿宋_GB2312"/>
          <w:bCs/>
          <w:sz w:val="30"/>
          <w:szCs w:val="30"/>
        </w:rPr>
        <w:t>。</w:t>
      </w:r>
      <w:r>
        <w:rPr>
          <w:rFonts w:hint="eastAsia" w:cs="仿宋_GB2312"/>
          <w:bCs/>
          <w:sz w:val="30"/>
          <w:szCs w:val="30"/>
          <w:lang w:val="en-US" w:eastAsia="zh-CN"/>
        </w:rPr>
        <w:t>该</w:t>
      </w:r>
      <w:r>
        <w:rPr>
          <w:rFonts w:hint="eastAsia" w:cs="仿宋_GB2312"/>
          <w:bCs/>
          <w:sz w:val="30"/>
          <w:szCs w:val="30"/>
        </w:rPr>
        <w:t>项目由总务处主要负责，其它各部门配合项目的实际实施，各部门分工明确，以保证项目组织实施管理。项目实施和启动经学校严格审核，按计划进行，项目资金使用严格执行学校资金支付审核制度，实施过程未出现计划外调整情况。</w:t>
      </w:r>
    </w:p>
    <w:p w14:paraId="1AC17774">
      <w:pPr>
        <w:spacing w:line="540" w:lineRule="exact"/>
        <w:ind w:firstLine="600" w:firstLineChars="200"/>
        <w:outlineLvl w:val="0"/>
        <w:rPr>
          <w:rFonts w:cs="仿宋_GB2312"/>
          <w:bCs/>
          <w:sz w:val="30"/>
          <w:szCs w:val="30"/>
        </w:rPr>
      </w:pPr>
      <w:r>
        <w:rPr>
          <w:rFonts w:hint="eastAsia" w:cs="仿宋_GB2312"/>
          <w:bCs/>
          <w:sz w:val="30"/>
          <w:szCs w:val="30"/>
        </w:rPr>
        <w:t>（二）项目管理情况</w:t>
      </w:r>
    </w:p>
    <w:p w14:paraId="25DFE1B6">
      <w:pPr>
        <w:spacing w:line="540" w:lineRule="exact"/>
        <w:ind w:firstLine="600" w:firstLineChars="200"/>
        <w:outlineLvl w:val="0"/>
        <w:rPr>
          <w:rFonts w:cs="仿宋_GB2312"/>
          <w:bCs/>
          <w:sz w:val="30"/>
          <w:szCs w:val="30"/>
        </w:rPr>
      </w:pPr>
      <w:r>
        <w:rPr>
          <w:rFonts w:hint="eastAsia" w:cs="仿宋_GB2312"/>
          <w:bCs/>
          <w:sz w:val="30"/>
          <w:szCs w:val="30"/>
        </w:rPr>
        <w:t>根据有关规定，学校在经费使用上，强化学校财务内控制度，重大资金支出经党委会讨论通过，由总务处具体组织实施，严格按照财务报账规定和程序执行，不允许任何人任何部门以任何理由虚列、截留、挤占、挪用或超标准开支。</w:t>
      </w:r>
    </w:p>
    <w:p w14:paraId="08E2FB6E">
      <w:pPr>
        <w:spacing w:line="540" w:lineRule="exact"/>
        <w:ind w:firstLine="600" w:firstLineChars="200"/>
        <w:outlineLvl w:val="0"/>
        <w:rPr>
          <w:rFonts w:cs="仿宋_GB2312"/>
          <w:bCs/>
          <w:sz w:val="30"/>
          <w:szCs w:val="30"/>
        </w:rPr>
      </w:pPr>
      <w:r>
        <w:rPr>
          <w:rFonts w:hint="eastAsia" w:cs="仿宋_GB2312"/>
          <w:bCs/>
          <w:sz w:val="30"/>
          <w:szCs w:val="30"/>
        </w:rPr>
        <w:t>四、项目绩效情况</w:t>
      </w:r>
    </w:p>
    <w:p w14:paraId="5A0EF90B">
      <w:pPr>
        <w:spacing w:line="540" w:lineRule="exact"/>
        <w:ind w:firstLine="600" w:firstLineChars="200"/>
        <w:outlineLvl w:val="0"/>
        <w:rPr>
          <w:rFonts w:hint="eastAsia" w:eastAsia="宋体" w:cs="仿宋_GB2312"/>
          <w:bCs/>
          <w:sz w:val="30"/>
          <w:szCs w:val="30"/>
          <w:lang w:val="en-US" w:eastAsia="zh-CN"/>
        </w:rPr>
      </w:pPr>
      <w:r>
        <w:rPr>
          <w:rFonts w:hint="eastAsia" w:cs="仿宋_GB2312"/>
          <w:bCs/>
          <w:sz w:val="30"/>
          <w:szCs w:val="30"/>
        </w:rPr>
        <w:t>（一）项目绩效目标完成情况</w:t>
      </w:r>
      <w:r>
        <w:rPr>
          <w:rFonts w:hint="eastAsia" w:cs="仿宋_GB2312"/>
          <w:bCs/>
          <w:sz w:val="30"/>
          <w:szCs w:val="30"/>
          <w:lang w:val="en-US" w:eastAsia="zh-CN"/>
        </w:rPr>
        <w:t xml:space="preserve"> </w:t>
      </w:r>
    </w:p>
    <w:p w14:paraId="1C282E41">
      <w:pPr>
        <w:spacing w:line="540" w:lineRule="exact"/>
        <w:ind w:firstLine="600" w:firstLineChars="200"/>
        <w:outlineLvl w:val="0"/>
        <w:rPr>
          <w:rFonts w:cs="仿宋_GB2312"/>
          <w:bCs/>
          <w:sz w:val="30"/>
          <w:szCs w:val="30"/>
        </w:rPr>
      </w:pPr>
      <w:r>
        <w:rPr>
          <w:rFonts w:cs="仿宋_GB2312"/>
          <w:bCs/>
          <w:sz w:val="30"/>
          <w:szCs w:val="30"/>
        </w:rPr>
        <w:t xml:space="preserve">1. </w:t>
      </w:r>
      <w:r>
        <w:rPr>
          <w:rFonts w:hint="eastAsia" w:cs="仿宋_GB2312"/>
          <w:bCs/>
          <w:sz w:val="30"/>
          <w:szCs w:val="30"/>
        </w:rPr>
        <w:t>项目的经济性分析</w:t>
      </w:r>
    </w:p>
    <w:p w14:paraId="2F512C2E">
      <w:pPr>
        <w:spacing w:line="540" w:lineRule="exact"/>
        <w:ind w:firstLine="600" w:firstLineChars="200"/>
        <w:outlineLvl w:val="0"/>
        <w:rPr>
          <w:rFonts w:cs="仿宋_GB2312"/>
          <w:bCs/>
          <w:sz w:val="30"/>
          <w:szCs w:val="30"/>
        </w:rPr>
      </w:pPr>
      <w:r>
        <w:rPr>
          <w:rFonts w:hint="eastAsia" w:cs="仿宋_GB2312"/>
          <w:bCs/>
          <w:sz w:val="30"/>
          <w:szCs w:val="30"/>
        </w:rPr>
        <w:t>（</w:t>
      </w:r>
      <w:r>
        <w:rPr>
          <w:rFonts w:cs="仿宋_GB2312"/>
          <w:bCs/>
          <w:sz w:val="30"/>
          <w:szCs w:val="30"/>
        </w:rPr>
        <w:t>1</w:t>
      </w:r>
      <w:r>
        <w:rPr>
          <w:rFonts w:hint="eastAsia" w:cs="仿宋_GB2312"/>
          <w:bCs/>
          <w:sz w:val="30"/>
          <w:szCs w:val="30"/>
        </w:rPr>
        <w:t>）项目成本（预算）控制情况</w:t>
      </w:r>
    </w:p>
    <w:p w14:paraId="436D0CBD">
      <w:pPr>
        <w:spacing w:line="540" w:lineRule="exact"/>
        <w:ind w:firstLine="600" w:firstLineChars="200"/>
        <w:outlineLvl w:val="0"/>
        <w:rPr>
          <w:rFonts w:hint="eastAsia" w:ascii="宋体" w:hAnsi="宋体" w:eastAsia="宋体" w:cs="宋体"/>
          <w:bCs/>
          <w:sz w:val="30"/>
          <w:szCs w:val="30"/>
        </w:rPr>
      </w:pPr>
      <w:r>
        <w:rPr>
          <w:rFonts w:hint="eastAsia" w:ascii="宋体" w:hAnsi="宋体" w:eastAsia="宋体" w:cs="宋体"/>
          <w:bCs/>
          <w:sz w:val="30"/>
          <w:szCs w:val="30"/>
        </w:rPr>
        <w:t>本项目预算资金11</w:t>
      </w:r>
      <w:r>
        <w:rPr>
          <w:rFonts w:hint="eastAsia" w:ascii="宋体" w:hAnsi="宋体" w:eastAsia="宋体" w:cs="宋体"/>
          <w:bCs/>
          <w:sz w:val="30"/>
          <w:szCs w:val="30"/>
          <w:lang w:val="en-US" w:eastAsia="zh-CN"/>
        </w:rPr>
        <w:t>,</w:t>
      </w:r>
      <w:r>
        <w:rPr>
          <w:rFonts w:hint="eastAsia" w:ascii="宋体" w:hAnsi="宋体" w:eastAsia="宋体" w:cs="宋体"/>
          <w:bCs/>
          <w:sz w:val="30"/>
          <w:szCs w:val="30"/>
        </w:rPr>
        <w:t>627</w:t>
      </w:r>
      <w:r>
        <w:rPr>
          <w:rFonts w:hint="eastAsia" w:ascii="宋体" w:hAnsi="宋体" w:eastAsia="宋体" w:cs="宋体"/>
          <w:bCs/>
          <w:sz w:val="30"/>
          <w:szCs w:val="30"/>
          <w:lang w:val="en-US" w:eastAsia="zh-CN"/>
        </w:rPr>
        <w:t>,</w:t>
      </w:r>
      <w:r>
        <w:rPr>
          <w:rFonts w:hint="eastAsia" w:ascii="宋体" w:hAnsi="宋体" w:eastAsia="宋体" w:cs="宋体"/>
          <w:bCs/>
          <w:sz w:val="30"/>
          <w:szCs w:val="30"/>
        </w:rPr>
        <w:t>891.96元，实际到位11</w:t>
      </w:r>
      <w:r>
        <w:rPr>
          <w:rFonts w:hint="eastAsia" w:ascii="宋体" w:hAnsi="宋体" w:eastAsia="宋体" w:cs="宋体"/>
          <w:bCs/>
          <w:sz w:val="30"/>
          <w:szCs w:val="30"/>
          <w:lang w:val="en-US" w:eastAsia="zh-CN"/>
        </w:rPr>
        <w:t>,</w:t>
      </w:r>
      <w:r>
        <w:rPr>
          <w:rFonts w:hint="eastAsia" w:ascii="宋体" w:hAnsi="宋体" w:eastAsia="宋体" w:cs="宋体"/>
          <w:bCs/>
          <w:sz w:val="30"/>
          <w:szCs w:val="30"/>
        </w:rPr>
        <w:t>627</w:t>
      </w:r>
      <w:r>
        <w:rPr>
          <w:rFonts w:hint="eastAsia" w:ascii="宋体" w:hAnsi="宋体" w:eastAsia="宋体" w:cs="宋体"/>
          <w:bCs/>
          <w:sz w:val="30"/>
          <w:szCs w:val="30"/>
          <w:lang w:val="en-US" w:eastAsia="zh-CN"/>
        </w:rPr>
        <w:t>,</w:t>
      </w:r>
      <w:r>
        <w:rPr>
          <w:rFonts w:hint="eastAsia" w:ascii="宋体" w:hAnsi="宋体" w:eastAsia="宋体" w:cs="宋体"/>
          <w:bCs/>
          <w:sz w:val="30"/>
          <w:szCs w:val="30"/>
        </w:rPr>
        <w:t>891.96元，资金到位率100%，项目所需资金均由财政全额拨款，项目无自筹资金，项目实施过程中严格按照项目预算科目及有关规定安排资金支出</w:t>
      </w:r>
      <w:r>
        <w:rPr>
          <w:rFonts w:hint="eastAsia" w:ascii="宋体" w:hAnsi="宋体" w:eastAsia="宋体" w:cs="宋体"/>
          <w:bCs/>
          <w:sz w:val="30"/>
          <w:szCs w:val="30"/>
          <w:lang w:eastAsia="zh-CN"/>
        </w:rPr>
        <w:t>，</w:t>
      </w:r>
      <w:r>
        <w:rPr>
          <w:rFonts w:hint="eastAsia" w:ascii="宋体" w:hAnsi="宋体" w:eastAsia="宋体" w:cs="宋体"/>
          <w:bCs/>
          <w:sz w:val="30"/>
          <w:szCs w:val="30"/>
        </w:rPr>
        <w:t>已按计划及时</w:t>
      </w:r>
      <w:r>
        <w:rPr>
          <w:rFonts w:hint="eastAsia" w:ascii="宋体" w:hAnsi="宋体" w:eastAsia="宋体" w:cs="宋体"/>
          <w:bCs/>
          <w:sz w:val="30"/>
          <w:szCs w:val="30"/>
          <w:lang w:val="en-US" w:eastAsia="zh-CN"/>
        </w:rPr>
        <w:t>支付物业管理费等</w:t>
      </w:r>
      <w:r>
        <w:rPr>
          <w:rFonts w:hint="eastAsia" w:ascii="宋体" w:hAnsi="宋体" w:eastAsia="宋体" w:cs="宋体"/>
          <w:bCs/>
          <w:sz w:val="30"/>
          <w:szCs w:val="30"/>
        </w:rPr>
        <w:t>保障学校日常办公运转的各项</w:t>
      </w:r>
      <w:r>
        <w:rPr>
          <w:rFonts w:hint="eastAsia" w:ascii="宋体" w:hAnsi="宋体" w:eastAsia="宋体" w:cs="宋体"/>
          <w:bCs/>
          <w:sz w:val="30"/>
          <w:szCs w:val="30"/>
          <w:lang w:val="en-US" w:eastAsia="zh-CN"/>
        </w:rPr>
        <w:t>费用，</w:t>
      </w:r>
      <w:r>
        <w:rPr>
          <w:rFonts w:hint="eastAsia" w:ascii="宋体" w:hAnsi="宋体" w:eastAsia="宋体" w:cs="宋体"/>
          <w:bCs/>
          <w:sz w:val="30"/>
          <w:szCs w:val="30"/>
        </w:rPr>
        <w:t>足额发放临聘人员工资</w:t>
      </w:r>
      <w:r>
        <w:rPr>
          <w:rFonts w:hint="eastAsia" w:ascii="宋体" w:hAnsi="宋体" w:eastAsia="宋体" w:cs="宋体"/>
          <w:bCs/>
          <w:sz w:val="30"/>
          <w:szCs w:val="30"/>
          <w:lang w:val="en-US" w:eastAsia="zh-CN"/>
        </w:rPr>
        <w:t>、</w:t>
      </w:r>
      <w:r>
        <w:rPr>
          <w:rFonts w:hint="eastAsia" w:ascii="宋体" w:hAnsi="宋体" w:eastAsia="宋体" w:cs="宋体"/>
          <w:bCs/>
          <w:sz w:val="30"/>
          <w:szCs w:val="30"/>
        </w:rPr>
        <w:t>班级、学生奖励金</w:t>
      </w:r>
      <w:r>
        <w:rPr>
          <w:rFonts w:hint="eastAsia" w:ascii="宋体" w:hAnsi="宋体" w:eastAsia="宋体" w:cs="宋体"/>
          <w:bCs/>
          <w:sz w:val="30"/>
          <w:szCs w:val="30"/>
          <w:lang w:eastAsia="zh-CN"/>
        </w:rPr>
        <w:t>，</w:t>
      </w:r>
      <w:r>
        <w:rPr>
          <w:rFonts w:hint="eastAsia" w:ascii="宋体" w:hAnsi="宋体" w:eastAsia="宋体" w:cs="宋体"/>
          <w:bCs/>
          <w:sz w:val="30"/>
          <w:szCs w:val="30"/>
          <w:lang w:val="en-US" w:eastAsia="zh-CN"/>
        </w:rPr>
        <w:t>确保学校各项工作任务顺利完成。</w:t>
      </w:r>
    </w:p>
    <w:p w14:paraId="2332C017">
      <w:pPr>
        <w:spacing w:line="540" w:lineRule="exact"/>
        <w:ind w:firstLine="600" w:firstLineChars="200"/>
        <w:outlineLvl w:val="0"/>
        <w:rPr>
          <w:rFonts w:cs="仿宋_GB2312"/>
          <w:bCs/>
          <w:sz w:val="30"/>
          <w:szCs w:val="30"/>
        </w:rPr>
      </w:pPr>
      <w:r>
        <w:rPr>
          <w:rFonts w:hint="eastAsia" w:ascii="宋体" w:hAnsi="宋体" w:eastAsia="宋体" w:cs="宋体"/>
          <w:bCs/>
          <w:sz w:val="30"/>
          <w:szCs w:val="30"/>
        </w:rPr>
        <w:t>项目实施过程中严格按照项目预算科目及有</w:t>
      </w:r>
      <w:r>
        <w:rPr>
          <w:rFonts w:hint="eastAsia" w:cs="仿宋_GB2312"/>
          <w:bCs/>
          <w:sz w:val="30"/>
          <w:szCs w:val="30"/>
        </w:rPr>
        <w:t>关规定安排资金支出。</w:t>
      </w:r>
    </w:p>
    <w:p w14:paraId="7B413C1B">
      <w:pPr>
        <w:spacing w:line="540" w:lineRule="exact"/>
        <w:ind w:firstLine="600" w:firstLineChars="200"/>
        <w:outlineLvl w:val="0"/>
        <w:rPr>
          <w:rFonts w:cs="仿宋_GB2312"/>
          <w:bCs/>
          <w:sz w:val="30"/>
          <w:szCs w:val="30"/>
        </w:rPr>
      </w:pPr>
      <w:r>
        <w:rPr>
          <w:rFonts w:hint="eastAsia" w:cs="仿宋_GB2312"/>
          <w:bCs/>
          <w:sz w:val="30"/>
          <w:szCs w:val="30"/>
        </w:rPr>
        <w:t>（</w:t>
      </w:r>
      <w:r>
        <w:rPr>
          <w:rFonts w:cs="仿宋_GB2312"/>
          <w:bCs/>
          <w:sz w:val="30"/>
          <w:szCs w:val="30"/>
        </w:rPr>
        <w:t>2</w:t>
      </w:r>
      <w:r>
        <w:rPr>
          <w:rFonts w:hint="eastAsia" w:cs="仿宋_GB2312"/>
          <w:bCs/>
          <w:sz w:val="30"/>
          <w:szCs w:val="30"/>
        </w:rPr>
        <w:t>）项目成本（预算）节约情况</w:t>
      </w:r>
    </w:p>
    <w:p w14:paraId="23986DA8">
      <w:pPr>
        <w:spacing w:line="540" w:lineRule="exact"/>
        <w:ind w:firstLine="600" w:firstLineChars="200"/>
        <w:outlineLvl w:val="0"/>
        <w:rPr>
          <w:rFonts w:hint="eastAsia" w:cs="仿宋_GB2312"/>
          <w:bCs/>
          <w:sz w:val="30"/>
          <w:szCs w:val="30"/>
        </w:rPr>
      </w:pPr>
      <w:r>
        <w:rPr>
          <w:rFonts w:hint="eastAsia" w:cs="仿宋_GB2312"/>
          <w:bCs/>
          <w:sz w:val="30"/>
          <w:szCs w:val="30"/>
        </w:rPr>
        <w:t>我校严格按照财政国库管理制度相关规定执行，厉行节约，反对浪费原则，持续加强资金管理，合理安排资金，提高资金使用效果，确保学校各项工作顺利完成。</w:t>
      </w:r>
    </w:p>
    <w:p w14:paraId="76E0B5FF">
      <w:pPr>
        <w:spacing w:line="540" w:lineRule="exact"/>
        <w:ind w:firstLine="600" w:firstLineChars="200"/>
        <w:outlineLvl w:val="0"/>
        <w:rPr>
          <w:rFonts w:hint="eastAsia" w:cs="仿宋_GB2312"/>
          <w:bCs/>
          <w:sz w:val="30"/>
          <w:szCs w:val="30"/>
        </w:rPr>
      </w:pPr>
      <w:r>
        <w:rPr>
          <w:rFonts w:hint="eastAsia" w:cs="仿宋_GB2312"/>
          <w:bCs/>
          <w:sz w:val="30"/>
          <w:szCs w:val="30"/>
        </w:rPr>
        <w:t>2. 项目的效率性分析</w:t>
      </w:r>
    </w:p>
    <w:p w14:paraId="18BF70D2">
      <w:pPr>
        <w:spacing w:line="540" w:lineRule="exact"/>
        <w:ind w:firstLine="600" w:firstLineChars="200"/>
        <w:outlineLvl w:val="0"/>
        <w:rPr>
          <w:rFonts w:cs="仿宋_GB2312"/>
          <w:bCs/>
          <w:sz w:val="30"/>
          <w:szCs w:val="30"/>
        </w:rPr>
      </w:pPr>
      <w:r>
        <w:rPr>
          <w:rFonts w:hint="eastAsia" w:cs="仿宋_GB2312"/>
          <w:bCs/>
          <w:sz w:val="30"/>
          <w:szCs w:val="30"/>
        </w:rPr>
        <w:t>（</w:t>
      </w:r>
      <w:r>
        <w:rPr>
          <w:rFonts w:cs="仿宋_GB2312"/>
          <w:bCs/>
          <w:sz w:val="30"/>
          <w:szCs w:val="30"/>
        </w:rPr>
        <w:t>1</w:t>
      </w:r>
      <w:r>
        <w:rPr>
          <w:rFonts w:hint="eastAsia" w:cs="仿宋_GB2312"/>
          <w:bCs/>
          <w:sz w:val="30"/>
          <w:szCs w:val="30"/>
        </w:rPr>
        <w:t>）项目的实施进度</w:t>
      </w:r>
    </w:p>
    <w:p w14:paraId="6953256B">
      <w:pPr>
        <w:spacing w:line="540" w:lineRule="exact"/>
        <w:ind w:firstLine="600" w:firstLineChars="200"/>
        <w:outlineLvl w:val="0"/>
        <w:rPr>
          <w:rFonts w:cs="仿宋_GB2312"/>
          <w:bCs/>
          <w:sz w:val="30"/>
          <w:szCs w:val="30"/>
        </w:rPr>
      </w:pPr>
      <w:r>
        <w:rPr>
          <w:rFonts w:hint="eastAsia" w:cs="仿宋_GB2312"/>
          <w:bCs/>
          <w:sz w:val="30"/>
          <w:szCs w:val="30"/>
        </w:rPr>
        <w:t>按照学校制定的预算方案，严格项目管理，截止</w:t>
      </w:r>
      <w:r>
        <w:rPr>
          <w:rFonts w:cs="仿宋_GB2312"/>
          <w:bCs/>
          <w:sz w:val="30"/>
          <w:szCs w:val="30"/>
        </w:rPr>
        <w:t>202</w:t>
      </w:r>
      <w:r>
        <w:rPr>
          <w:rFonts w:hint="eastAsia" w:cs="仿宋_GB2312"/>
          <w:bCs/>
          <w:sz w:val="30"/>
          <w:szCs w:val="30"/>
          <w:lang w:val="en-US" w:eastAsia="zh-CN"/>
        </w:rPr>
        <w:t>5</w:t>
      </w:r>
      <w:r>
        <w:rPr>
          <w:rFonts w:hint="eastAsia" w:cs="仿宋_GB2312"/>
          <w:bCs/>
          <w:sz w:val="30"/>
          <w:szCs w:val="30"/>
        </w:rPr>
        <w:t>年</w:t>
      </w:r>
      <w:r>
        <w:rPr>
          <w:rFonts w:cs="仿宋_GB2312"/>
          <w:bCs/>
          <w:sz w:val="30"/>
          <w:szCs w:val="30"/>
        </w:rPr>
        <w:t>12</w:t>
      </w:r>
      <w:r>
        <w:rPr>
          <w:rFonts w:hint="eastAsia" w:cs="仿宋_GB2312"/>
          <w:bCs/>
          <w:sz w:val="30"/>
          <w:szCs w:val="30"/>
        </w:rPr>
        <w:t>月底该资金已支付</w:t>
      </w:r>
      <w:r>
        <w:rPr>
          <w:rFonts w:hint="default" w:ascii="宋体" w:hAnsi="宋体" w:eastAsia="宋体" w:cs="宋体"/>
          <w:bCs/>
          <w:sz w:val="30"/>
          <w:szCs w:val="30"/>
        </w:rPr>
        <w:t>7</w:t>
      </w:r>
      <w:r>
        <w:rPr>
          <w:rFonts w:hint="eastAsia" w:ascii="宋体" w:hAnsi="宋体" w:eastAsia="宋体" w:cs="宋体"/>
          <w:bCs/>
          <w:sz w:val="30"/>
          <w:szCs w:val="30"/>
          <w:lang w:val="en-US" w:eastAsia="zh-CN"/>
        </w:rPr>
        <w:t>,</w:t>
      </w:r>
      <w:r>
        <w:rPr>
          <w:rFonts w:hint="default" w:ascii="宋体" w:hAnsi="宋体" w:eastAsia="宋体" w:cs="宋体"/>
          <w:bCs/>
          <w:sz w:val="30"/>
          <w:szCs w:val="30"/>
        </w:rPr>
        <w:t>159</w:t>
      </w:r>
      <w:r>
        <w:rPr>
          <w:rFonts w:hint="eastAsia" w:ascii="宋体" w:hAnsi="宋体" w:eastAsia="宋体" w:cs="宋体"/>
          <w:bCs/>
          <w:sz w:val="30"/>
          <w:szCs w:val="30"/>
          <w:lang w:val="en-US" w:eastAsia="zh-CN"/>
        </w:rPr>
        <w:t>,</w:t>
      </w:r>
      <w:r>
        <w:rPr>
          <w:rFonts w:hint="default" w:ascii="宋体" w:hAnsi="宋体" w:eastAsia="宋体" w:cs="宋体"/>
          <w:bCs/>
          <w:sz w:val="30"/>
          <w:szCs w:val="30"/>
        </w:rPr>
        <w:t>933.34</w:t>
      </w:r>
      <w:r>
        <w:rPr>
          <w:rFonts w:hint="eastAsia" w:ascii="宋体" w:hAnsi="宋体" w:eastAsia="宋体" w:cs="宋体"/>
          <w:bCs/>
          <w:sz w:val="30"/>
          <w:szCs w:val="30"/>
        </w:rPr>
        <w:t>元</w:t>
      </w:r>
      <w:r>
        <w:rPr>
          <w:rFonts w:hint="eastAsia" w:cs="仿宋_GB2312"/>
          <w:bCs/>
          <w:sz w:val="30"/>
          <w:szCs w:val="30"/>
        </w:rPr>
        <w:t>，完成了</w:t>
      </w:r>
      <w:r>
        <w:rPr>
          <w:rFonts w:cs="仿宋_GB2312"/>
          <w:bCs/>
          <w:sz w:val="30"/>
          <w:szCs w:val="30"/>
        </w:rPr>
        <w:t>202</w:t>
      </w:r>
      <w:r>
        <w:rPr>
          <w:rFonts w:hint="eastAsia" w:cs="仿宋_GB2312"/>
          <w:bCs/>
          <w:sz w:val="30"/>
          <w:szCs w:val="30"/>
          <w:lang w:val="en-US" w:eastAsia="zh-CN"/>
        </w:rPr>
        <w:t>5</w:t>
      </w:r>
      <w:r>
        <w:rPr>
          <w:rFonts w:hint="eastAsia" w:cs="仿宋_GB2312"/>
          <w:bCs/>
          <w:sz w:val="30"/>
          <w:szCs w:val="30"/>
        </w:rPr>
        <w:t>年度及时</w:t>
      </w:r>
      <w:r>
        <w:rPr>
          <w:rFonts w:hint="eastAsia" w:cs="仿宋_GB2312"/>
          <w:bCs/>
          <w:sz w:val="30"/>
          <w:szCs w:val="30"/>
          <w:lang w:val="en-US" w:eastAsia="zh-CN"/>
        </w:rPr>
        <w:t>支付物业管理费等</w:t>
      </w:r>
      <w:r>
        <w:rPr>
          <w:rFonts w:hint="eastAsia" w:cs="仿宋_GB2312"/>
          <w:bCs/>
          <w:sz w:val="30"/>
          <w:szCs w:val="30"/>
        </w:rPr>
        <w:t>保障学校日常办公运转的各项</w:t>
      </w:r>
      <w:r>
        <w:rPr>
          <w:rFonts w:hint="eastAsia" w:cs="仿宋_GB2312"/>
          <w:bCs/>
          <w:sz w:val="30"/>
          <w:szCs w:val="30"/>
          <w:lang w:val="en-US" w:eastAsia="zh-CN"/>
        </w:rPr>
        <w:t>费用，</w:t>
      </w:r>
      <w:r>
        <w:rPr>
          <w:rFonts w:hint="eastAsia" w:cs="仿宋_GB2312"/>
          <w:bCs/>
          <w:sz w:val="30"/>
          <w:szCs w:val="30"/>
        </w:rPr>
        <w:t>足额发放临聘人员工资</w:t>
      </w:r>
      <w:r>
        <w:rPr>
          <w:rFonts w:hint="eastAsia" w:cs="仿宋_GB2312"/>
          <w:bCs/>
          <w:sz w:val="30"/>
          <w:szCs w:val="30"/>
          <w:lang w:val="en-US" w:eastAsia="zh-CN"/>
        </w:rPr>
        <w:t>、</w:t>
      </w:r>
      <w:r>
        <w:rPr>
          <w:rFonts w:hint="eastAsia" w:cs="仿宋_GB2312"/>
          <w:bCs/>
          <w:sz w:val="30"/>
          <w:szCs w:val="30"/>
        </w:rPr>
        <w:t>班级、学生奖励金</w:t>
      </w:r>
      <w:r>
        <w:rPr>
          <w:rFonts w:hint="eastAsia" w:cs="仿宋_GB2312"/>
          <w:bCs/>
          <w:sz w:val="30"/>
          <w:szCs w:val="30"/>
          <w:lang w:val="en-US" w:eastAsia="zh-CN"/>
        </w:rPr>
        <w:t>。</w:t>
      </w:r>
    </w:p>
    <w:p w14:paraId="4A70982B">
      <w:pPr>
        <w:spacing w:line="540" w:lineRule="exact"/>
        <w:ind w:firstLine="600" w:firstLineChars="200"/>
        <w:outlineLvl w:val="0"/>
        <w:rPr>
          <w:rFonts w:cs="仿宋_GB2312"/>
          <w:bCs/>
          <w:sz w:val="30"/>
          <w:szCs w:val="30"/>
        </w:rPr>
      </w:pPr>
      <w:r>
        <w:rPr>
          <w:rFonts w:hint="eastAsia" w:cs="仿宋_GB2312"/>
          <w:bCs/>
          <w:sz w:val="30"/>
          <w:szCs w:val="30"/>
        </w:rPr>
        <w:t>（</w:t>
      </w:r>
      <w:r>
        <w:rPr>
          <w:rFonts w:cs="仿宋_GB2312"/>
          <w:bCs/>
          <w:sz w:val="30"/>
          <w:szCs w:val="30"/>
        </w:rPr>
        <w:t>2</w:t>
      </w:r>
      <w:r>
        <w:rPr>
          <w:rFonts w:hint="eastAsia" w:cs="仿宋_GB2312"/>
          <w:bCs/>
          <w:sz w:val="30"/>
          <w:szCs w:val="30"/>
        </w:rPr>
        <w:t>）项目完成质量</w:t>
      </w:r>
    </w:p>
    <w:p w14:paraId="63DDB5E9">
      <w:pPr>
        <w:spacing w:line="540" w:lineRule="exact"/>
        <w:ind w:firstLine="600" w:firstLineChars="200"/>
        <w:outlineLvl w:val="0"/>
        <w:rPr>
          <w:rFonts w:cs="仿宋_GB2312"/>
          <w:bCs/>
          <w:sz w:val="30"/>
          <w:szCs w:val="30"/>
        </w:rPr>
      </w:pPr>
      <w:r>
        <w:rPr>
          <w:rFonts w:hint="eastAsia" w:cs="仿宋_GB2312"/>
          <w:bCs/>
          <w:sz w:val="30"/>
          <w:szCs w:val="30"/>
        </w:rPr>
        <w:t>按照预算方案，我们合理配置资源，严格执行管理机制，加强项目管理，细化任务，该项目完成质量较好，产生了良好的预期效果，项目产出质量达到绩效目标“优”等级要求。</w:t>
      </w:r>
    </w:p>
    <w:p w14:paraId="56238998">
      <w:pPr>
        <w:spacing w:line="540" w:lineRule="exact"/>
        <w:ind w:firstLine="600" w:firstLineChars="200"/>
        <w:outlineLvl w:val="0"/>
        <w:rPr>
          <w:rFonts w:cs="仿宋_GB2312"/>
          <w:bCs/>
          <w:sz w:val="30"/>
          <w:szCs w:val="30"/>
        </w:rPr>
      </w:pPr>
      <w:r>
        <w:rPr>
          <w:rFonts w:cs="仿宋_GB2312"/>
          <w:bCs/>
          <w:sz w:val="30"/>
          <w:szCs w:val="30"/>
        </w:rPr>
        <w:t xml:space="preserve">3. </w:t>
      </w:r>
      <w:r>
        <w:rPr>
          <w:rFonts w:hint="eastAsia" w:cs="仿宋_GB2312"/>
          <w:bCs/>
          <w:sz w:val="30"/>
          <w:szCs w:val="30"/>
        </w:rPr>
        <w:t>项目的效益性分析</w:t>
      </w:r>
    </w:p>
    <w:p w14:paraId="114F1FBA">
      <w:pPr>
        <w:spacing w:line="540" w:lineRule="exact"/>
        <w:ind w:firstLine="600" w:firstLineChars="200"/>
        <w:outlineLvl w:val="0"/>
        <w:rPr>
          <w:rFonts w:cs="仿宋_GB2312"/>
          <w:bCs/>
          <w:sz w:val="30"/>
          <w:szCs w:val="30"/>
        </w:rPr>
      </w:pPr>
      <w:r>
        <w:rPr>
          <w:rFonts w:hint="eastAsia" w:cs="仿宋_GB2312"/>
          <w:bCs/>
          <w:sz w:val="30"/>
          <w:szCs w:val="30"/>
        </w:rPr>
        <w:t>（</w:t>
      </w:r>
      <w:r>
        <w:rPr>
          <w:rFonts w:cs="仿宋_GB2312"/>
          <w:bCs/>
          <w:sz w:val="30"/>
          <w:szCs w:val="30"/>
        </w:rPr>
        <w:t>1</w:t>
      </w:r>
      <w:r>
        <w:rPr>
          <w:rFonts w:hint="eastAsia" w:cs="仿宋_GB2312"/>
          <w:bCs/>
          <w:sz w:val="30"/>
          <w:szCs w:val="30"/>
        </w:rPr>
        <w:t>）项目预期目标完成程度</w:t>
      </w:r>
    </w:p>
    <w:p w14:paraId="3E2EC765">
      <w:pPr>
        <w:spacing w:line="540" w:lineRule="exact"/>
        <w:ind w:firstLine="600" w:firstLineChars="200"/>
        <w:outlineLvl w:val="0"/>
        <w:rPr>
          <w:rFonts w:cs="仿宋_GB2312"/>
          <w:bCs/>
          <w:sz w:val="30"/>
          <w:szCs w:val="30"/>
        </w:rPr>
      </w:pPr>
      <w:r>
        <w:rPr>
          <w:rFonts w:hint="eastAsia" w:cs="仿宋_GB2312"/>
          <w:bCs/>
          <w:sz w:val="30"/>
          <w:szCs w:val="30"/>
        </w:rPr>
        <w:t>按时按质按量实现预期目标。</w:t>
      </w:r>
    </w:p>
    <w:p w14:paraId="785BB989">
      <w:pPr>
        <w:spacing w:line="540" w:lineRule="exact"/>
        <w:ind w:firstLine="600" w:firstLineChars="200"/>
        <w:outlineLvl w:val="0"/>
        <w:rPr>
          <w:rFonts w:cs="仿宋_GB2312"/>
          <w:bCs/>
          <w:sz w:val="30"/>
          <w:szCs w:val="30"/>
        </w:rPr>
      </w:pPr>
      <w:r>
        <w:rPr>
          <w:rFonts w:hint="eastAsia" w:cs="仿宋_GB2312"/>
          <w:bCs/>
          <w:sz w:val="30"/>
          <w:szCs w:val="30"/>
        </w:rPr>
        <w:t>（</w:t>
      </w:r>
      <w:r>
        <w:rPr>
          <w:rFonts w:cs="仿宋_GB2312"/>
          <w:bCs/>
          <w:sz w:val="30"/>
          <w:szCs w:val="30"/>
        </w:rPr>
        <w:t>2</w:t>
      </w:r>
      <w:r>
        <w:rPr>
          <w:rFonts w:hint="eastAsia" w:cs="仿宋_GB2312"/>
          <w:bCs/>
          <w:sz w:val="30"/>
          <w:szCs w:val="30"/>
        </w:rPr>
        <w:t>）项目实施对经济和社会的影响</w:t>
      </w:r>
    </w:p>
    <w:p w14:paraId="14A99EA1">
      <w:pPr>
        <w:spacing w:line="540" w:lineRule="exact"/>
        <w:ind w:firstLine="600" w:firstLineChars="200"/>
        <w:outlineLvl w:val="0"/>
        <w:rPr>
          <w:rFonts w:cs="仿宋_GB2312"/>
          <w:bCs/>
          <w:sz w:val="30"/>
          <w:szCs w:val="30"/>
        </w:rPr>
      </w:pPr>
      <w:r>
        <w:rPr>
          <w:rFonts w:hint="eastAsia" w:cs="仿宋_GB2312"/>
          <w:bCs/>
          <w:sz w:val="30"/>
          <w:szCs w:val="30"/>
        </w:rPr>
        <w:t xml:space="preserve">本项目的实施完成，确保学校日常办公运转的各项经费开支和发放学生奖学金，为我校提供了良好学习环境和条件，有力保障了我校的教学质量，树立“以服务发展为宗旨，以促进就业为导向”的办学思想，不断加强软硬件建设，创新教育教学模式，办学效益显著，得到了社会各界的好评与肯定。 </w:t>
      </w:r>
    </w:p>
    <w:p w14:paraId="31BA31A8">
      <w:pPr>
        <w:spacing w:line="540" w:lineRule="exact"/>
        <w:ind w:firstLine="600" w:firstLineChars="200"/>
        <w:outlineLvl w:val="0"/>
        <w:rPr>
          <w:rFonts w:cs="仿宋_GB2312"/>
          <w:bCs/>
          <w:sz w:val="30"/>
          <w:szCs w:val="30"/>
        </w:rPr>
      </w:pPr>
      <w:r>
        <w:rPr>
          <w:rFonts w:cs="仿宋_GB2312"/>
          <w:bCs/>
          <w:sz w:val="30"/>
          <w:szCs w:val="30"/>
        </w:rPr>
        <w:t xml:space="preserve">4. </w:t>
      </w:r>
      <w:r>
        <w:rPr>
          <w:rFonts w:hint="eastAsia" w:cs="仿宋_GB2312"/>
          <w:bCs/>
          <w:sz w:val="30"/>
          <w:szCs w:val="30"/>
        </w:rPr>
        <w:t>项目的可持续性分析</w:t>
      </w:r>
    </w:p>
    <w:p w14:paraId="3AEB3B98">
      <w:pPr>
        <w:spacing w:line="540" w:lineRule="exact"/>
        <w:ind w:firstLine="600" w:firstLineChars="200"/>
        <w:outlineLvl w:val="0"/>
        <w:rPr>
          <w:rFonts w:cs="仿宋_GB2312"/>
          <w:bCs/>
          <w:sz w:val="30"/>
          <w:szCs w:val="30"/>
        </w:rPr>
      </w:pPr>
      <w:r>
        <w:rPr>
          <w:rFonts w:hint="eastAsia" w:cs="仿宋_GB2312"/>
          <w:bCs/>
          <w:sz w:val="30"/>
          <w:szCs w:val="30"/>
        </w:rPr>
        <w:t>上述项目的顺利实施，在学校教育教学各项工作中产生了良好的效益，为提升学校办学水平提供了良好的环境。项目的可持续性实施为学校适应新时代新形势新情况和新变化下的教育教学要求提供了坚强的保障。</w:t>
      </w:r>
    </w:p>
    <w:p w14:paraId="20241F34">
      <w:pPr>
        <w:spacing w:line="540" w:lineRule="exact"/>
        <w:ind w:firstLine="600" w:firstLineChars="200"/>
        <w:outlineLvl w:val="0"/>
        <w:rPr>
          <w:rFonts w:cs="仿宋_GB2312"/>
          <w:bCs/>
          <w:sz w:val="30"/>
          <w:szCs w:val="30"/>
        </w:rPr>
      </w:pPr>
      <w:r>
        <w:rPr>
          <w:rFonts w:hint="eastAsia" w:cs="仿宋_GB2312"/>
          <w:bCs/>
          <w:sz w:val="30"/>
          <w:szCs w:val="30"/>
        </w:rPr>
        <w:t>（二）项目绩效目标未完成情况及原因分析</w:t>
      </w:r>
    </w:p>
    <w:p w14:paraId="0E4F3530">
      <w:pPr>
        <w:spacing w:line="540" w:lineRule="exact"/>
        <w:ind w:firstLine="600" w:firstLineChars="200"/>
        <w:outlineLvl w:val="0"/>
        <w:rPr>
          <w:rFonts w:cs="仿宋_GB2312"/>
          <w:bCs/>
          <w:sz w:val="30"/>
          <w:szCs w:val="30"/>
        </w:rPr>
      </w:pPr>
      <w:r>
        <w:rPr>
          <w:rFonts w:hint="eastAsia" w:cs="仿宋_GB2312"/>
          <w:bCs/>
          <w:sz w:val="30"/>
          <w:szCs w:val="30"/>
        </w:rPr>
        <w:t>该项目绩效目标完成情况良好。</w:t>
      </w:r>
    </w:p>
    <w:p w14:paraId="67087082">
      <w:pPr>
        <w:spacing w:line="540" w:lineRule="exact"/>
        <w:ind w:firstLine="600" w:firstLineChars="200"/>
        <w:outlineLvl w:val="0"/>
        <w:rPr>
          <w:rFonts w:cs="仿宋_GB2312"/>
          <w:bCs/>
          <w:sz w:val="30"/>
          <w:szCs w:val="30"/>
        </w:rPr>
      </w:pPr>
      <w:r>
        <w:rPr>
          <w:rFonts w:hint="eastAsia" w:cs="仿宋_GB2312"/>
          <w:bCs/>
          <w:sz w:val="30"/>
          <w:szCs w:val="30"/>
        </w:rPr>
        <w:t>五、其他需要说明的问题</w:t>
      </w:r>
    </w:p>
    <w:p w14:paraId="5E6EDA72">
      <w:pPr>
        <w:spacing w:line="540" w:lineRule="exact"/>
        <w:ind w:firstLine="600" w:firstLineChars="200"/>
        <w:outlineLvl w:val="0"/>
        <w:rPr>
          <w:rFonts w:cs="仿宋_GB2312"/>
          <w:bCs/>
          <w:sz w:val="30"/>
          <w:szCs w:val="30"/>
        </w:rPr>
      </w:pPr>
      <w:r>
        <w:rPr>
          <w:rFonts w:hint="eastAsia" w:cs="仿宋_GB2312"/>
          <w:bCs/>
          <w:sz w:val="30"/>
          <w:szCs w:val="30"/>
        </w:rPr>
        <w:t>（一）后续工作计划</w:t>
      </w:r>
    </w:p>
    <w:p w14:paraId="4453F843">
      <w:pPr>
        <w:spacing w:line="540" w:lineRule="exact"/>
        <w:ind w:firstLine="600" w:firstLineChars="200"/>
        <w:outlineLvl w:val="0"/>
        <w:rPr>
          <w:rFonts w:cs="仿宋_GB2312"/>
          <w:bCs/>
          <w:sz w:val="30"/>
          <w:szCs w:val="30"/>
        </w:rPr>
      </w:pPr>
      <w:r>
        <w:rPr>
          <w:rFonts w:hint="eastAsia" w:cs="仿宋_GB2312"/>
          <w:bCs/>
          <w:sz w:val="30"/>
          <w:szCs w:val="30"/>
        </w:rPr>
        <w:t>制定项目计划，抓紧项目的组织实施。项目预算下达后，项目结合实际需要和项目预算要求，研究提出项目具体实施方案及经费使用计划。</w:t>
      </w:r>
    </w:p>
    <w:p w14:paraId="78C71D57">
      <w:pPr>
        <w:spacing w:line="540" w:lineRule="exact"/>
        <w:ind w:firstLine="600" w:firstLineChars="200"/>
        <w:outlineLvl w:val="0"/>
        <w:rPr>
          <w:rFonts w:cs="仿宋_GB2312"/>
          <w:bCs/>
          <w:sz w:val="30"/>
          <w:szCs w:val="30"/>
        </w:rPr>
      </w:pPr>
      <w:r>
        <w:rPr>
          <w:rFonts w:hint="eastAsia" w:cs="仿宋_GB2312"/>
          <w:bCs/>
          <w:sz w:val="30"/>
          <w:szCs w:val="30"/>
        </w:rPr>
        <w:t>（二）主要经验及做法、存在问题和建议</w:t>
      </w:r>
    </w:p>
    <w:p w14:paraId="5E963392">
      <w:pPr>
        <w:spacing w:line="540" w:lineRule="exact"/>
        <w:ind w:firstLine="600" w:firstLineChars="200"/>
        <w:outlineLvl w:val="0"/>
        <w:rPr>
          <w:rFonts w:cs="仿宋_GB2312"/>
          <w:bCs/>
          <w:sz w:val="30"/>
          <w:szCs w:val="30"/>
        </w:rPr>
      </w:pPr>
      <w:r>
        <w:rPr>
          <w:rFonts w:hint="eastAsia" w:cs="仿宋_GB2312"/>
          <w:bCs/>
          <w:sz w:val="30"/>
          <w:szCs w:val="30"/>
        </w:rPr>
        <w:t>加强项目实施管理，加快项目预算的执行进度。在项目实施过程中，严格执行资金使用和管理的有关规定，加强资金使用管理，同时加大项目具体实施的日常监督，确保项目资金依法依规、科学有序地安排使用，保障相关业务工作取得预期效果。</w:t>
      </w:r>
    </w:p>
    <w:p w14:paraId="14354B29">
      <w:pPr>
        <w:spacing w:line="540" w:lineRule="exact"/>
        <w:ind w:firstLine="600" w:firstLineChars="200"/>
        <w:outlineLvl w:val="0"/>
        <w:rPr>
          <w:rFonts w:cs="仿宋_GB2312"/>
          <w:bCs/>
          <w:sz w:val="30"/>
          <w:szCs w:val="30"/>
        </w:rPr>
      </w:pPr>
    </w:p>
    <w:p w14:paraId="1E4D4157">
      <w:pPr>
        <w:spacing w:line="560" w:lineRule="exact"/>
        <w:ind w:firstLine="4050" w:firstLineChars="1350"/>
        <w:outlineLvl w:val="0"/>
        <w:rPr>
          <w:rFonts w:cs="仿宋_GB2312"/>
          <w:bCs/>
          <w:sz w:val="30"/>
          <w:szCs w:val="30"/>
        </w:rPr>
      </w:pPr>
      <w:r>
        <w:rPr>
          <w:rFonts w:hint="eastAsia" w:cs="仿宋_GB2312"/>
          <w:bCs/>
          <w:sz w:val="30"/>
          <w:szCs w:val="30"/>
        </w:rPr>
        <w:t>海南省海口旅游职业学校</w:t>
      </w:r>
    </w:p>
    <w:p w14:paraId="7B2E78D6">
      <w:pPr>
        <w:spacing w:line="560" w:lineRule="exact"/>
        <w:ind w:firstLine="600" w:firstLineChars="200"/>
        <w:outlineLvl w:val="0"/>
        <w:rPr>
          <w:rFonts w:cs="仿宋_GB2312"/>
          <w:bCs/>
          <w:sz w:val="30"/>
          <w:szCs w:val="30"/>
        </w:rPr>
      </w:pPr>
      <w:r>
        <w:rPr>
          <w:rFonts w:cs="仿宋_GB2312"/>
          <w:bCs/>
          <w:sz w:val="30"/>
          <w:szCs w:val="30"/>
        </w:rPr>
        <w:t xml:space="preserve">                          202</w:t>
      </w:r>
      <w:r>
        <w:rPr>
          <w:rFonts w:hint="eastAsia" w:cs="仿宋_GB2312"/>
          <w:bCs/>
          <w:sz w:val="30"/>
          <w:szCs w:val="30"/>
          <w:lang w:val="en-US" w:eastAsia="zh-CN"/>
        </w:rPr>
        <w:t>6</w:t>
      </w:r>
      <w:r>
        <w:rPr>
          <w:rFonts w:hint="eastAsia" w:cs="仿宋_GB2312"/>
          <w:bCs/>
          <w:sz w:val="30"/>
          <w:szCs w:val="30"/>
        </w:rPr>
        <w:t>年</w:t>
      </w:r>
      <w:r>
        <w:rPr>
          <w:rFonts w:hint="eastAsia" w:cs="仿宋_GB2312"/>
          <w:bCs/>
          <w:sz w:val="30"/>
          <w:szCs w:val="30"/>
          <w:lang w:val="en-US" w:eastAsia="zh-CN"/>
        </w:rPr>
        <w:t>3</w:t>
      </w:r>
      <w:r>
        <w:rPr>
          <w:rFonts w:hint="eastAsia" w:cs="仿宋_GB2312"/>
          <w:bCs/>
          <w:sz w:val="30"/>
          <w:szCs w:val="30"/>
        </w:rPr>
        <w:t>月</w:t>
      </w:r>
      <w:r>
        <w:rPr>
          <w:rFonts w:hint="eastAsia" w:cs="仿宋_GB2312"/>
          <w:bCs/>
          <w:sz w:val="30"/>
          <w:szCs w:val="30"/>
          <w:lang w:val="en-US" w:eastAsia="zh-CN"/>
        </w:rPr>
        <w:t>1</w:t>
      </w:r>
      <w:r>
        <w:rPr>
          <w:rFonts w:hint="eastAsia" w:cs="仿宋_GB2312"/>
          <w:bCs/>
          <w:sz w:val="30"/>
          <w:szCs w:val="30"/>
        </w:rPr>
        <w:t>日</w:t>
      </w:r>
      <w:r>
        <w:rPr>
          <w:rFonts w:cs="仿宋_GB2312"/>
          <w:bCs/>
          <w:sz w:val="30"/>
          <w:szCs w:val="30"/>
        </w:rPr>
        <w:t xml:space="preserve"> </w:t>
      </w:r>
    </w:p>
    <w:sectPr>
      <w:pgSz w:w="11906" w:h="16838"/>
      <w:pgMar w:top="1587" w:right="1418" w:bottom="1587" w:left="1418" w:header="851" w:footer="992" w:gutter="0"/>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iMGY0NTk3OTU0Y2U1MjI1NzlkMTQyNzUzOTFiYWUifQ=="/>
  </w:docVars>
  <w:rsids>
    <w:rsidRoot w:val="0086748B"/>
    <w:rsid w:val="000107A1"/>
    <w:rsid w:val="00024222"/>
    <w:rsid w:val="00066F07"/>
    <w:rsid w:val="00083E85"/>
    <w:rsid w:val="00111D9A"/>
    <w:rsid w:val="001316D5"/>
    <w:rsid w:val="001337D9"/>
    <w:rsid w:val="001C2E71"/>
    <w:rsid w:val="001F12F6"/>
    <w:rsid w:val="00230534"/>
    <w:rsid w:val="00272390"/>
    <w:rsid w:val="0028058D"/>
    <w:rsid w:val="002B4289"/>
    <w:rsid w:val="002D0384"/>
    <w:rsid w:val="002E7E08"/>
    <w:rsid w:val="00315BFB"/>
    <w:rsid w:val="00334D1B"/>
    <w:rsid w:val="00372AA3"/>
    <w:rsid w:val="00382A97"/>
    <w:rsid w:val="003D2C9A"/>
    <w:rsid w:val="003D5802"/>
    <w:rsid w:val="003E2B4F"/>
    <w:rsid w:val="003F6AF8"/>
    <w:rsid w:val="00442644"/>
    <w:rsid w:val="00442F05"/>
    <w:rsid w:val="00443F08"/>
    <w:rsid w:val="004545C2"/>
    <w:rsid w:val="00466B9B"/>
    <w:rsid w:val="00495F39"/>
    <w:rsid w:val="0052049D"/>
    <w:rsid w:val="005A329D"/>
    <w:rsid w:val="005B6A97"/>
    <w:rsid w:val="005C74A4"/>
    <w:rsid w:val="005E3E3D"/>
    <w:rsid w:val="006355EC"/>
    <w:rsid w:val="006757BE"/>
    <w:rsid w:val="006E49B9"/>
    <w:rsid w:val="006E6924"/>
    <w:rsid w:val="00703694"/>
    <w:rsid w:val="00711DC0"/>
    <w:rsid w:val="00767547"/>
    <w:rsid w:val="00821A51"/>
    <w:rsid w:val="00835AA6"/>
    <w:rsid w:val="008654F1"/>
    <w:rsid w:val="0086748B"/>
    <w:rsid w:val="008C5591"/>
    <w:rsid w:val="00935586"/>
    <w:rsid w:val="00952C36"/>
    <w:rsid w:val="00957100"/>
    <w:rsid w:val="00983B34"/>
    <w:rsid w:val="009B0A8C"/>
    <w:rsid w:val="00A24C91"/>
    <w:rsid w:val="00A51E30"/>
    <w:rsid w:val="00A61CE5"/>
    <w:rsid w:val="00A623A1"/>
    <w:rsid w:val="00A968B9"/>
    <w:rsid w:val="00AE310C"/>
    <w:rsid w:val="00AE3679"/>
    <w:rsid w:val="00B12522"/>
    <w:rsid w:val="00B140AB"/>
    <w:rsid w:val="00B24DD6"/>
    <w:rsid w:val="00B4693D"/>
    <w:rsid w:val="00B82058"/>
    <w:rsid w:val="00BC5D94"/>
    <w:rsid w:val="00BD5458"/>
    <w:rsid w:val="00BD6C36"/>
    <w:rsid w:val="00C13620"/>
    <w:rsid w:val="00C51A67"/>
    <w:rsid w:val="00CA2AF3"/>
    <w:rsid w:val="00CB1093"/>
    <w:rsid w:val="00CD5D4B"/>
    <w:rsid w:val="00CE0CA0"/>
    <w:rsid w:val="00CF1D44"/>
    <w:rsid w:val="00D842D5"/>
    <w:rsid w:val="00DA5FF3"/>
    <w:rsid w:val="00DD260A"/>
    <w:rsid w:val="00DF782E"/>
    <w:rsid w:val="00E36DEA"/>
    <w:rsid w:val="00EB5B60"/>
    <w:rsid w:val="00EE137D"/>
    <w:rsid w:val="00EE3ECD"/>
    <w:rsid w:val="00F066EA"/>
    <w:rsid w:val="00F22EAF"/>
    <w:rsid w:val="00F55B5B"/>
    <w:rsid w:val="00F6252F"/>
    <w:rsid w:val="00F72DD4"/>
    <w:rsid w:val="04CB4231"/>
    <w:rsid w:val="083F2A00"/>
    <w:rsid w:val="08EE7808"/>
    <w:rsid w:val="0B3E48F6"/>
    <w:rsid w:val="0C915CAE"/>
    <w:rsid w:val="0D774DA3"/>
    <w:rsid w:val="0EA025EA"/>
    <w:rsid w:val="0F4F1733"/>
    <w:rsid w:val="11E72D2D"/>
    <w:rsid w:val="15610299"/>
    <w:rsid w:val="15823E61"/>
    <w:rsid w:val="161062DA"/>
    <w:rsid w:val="16141CDA"/>
    <w:rsid w:val="1A077A42"/>
    <w:rsid w:val="1C8E00CD"/>
    <w:rsid w:val="1CDC2286"/>
    <w:rsid w:val="1DC1221D"/>
    <w:rsid w:val="1EB00CD0"/>
    <w:rsid w:val="1EDE00FA"/>
    <w:rsid w:val="1F44668D"/>
    <w:rsid w:val="205E3C5D"/>
    <w:rsid w:val="20710D0B"/>
    <w:rsid w:val="20B708CF"/>
    <w:rsid w:val="21D5759C"/>
    <w:rsid w:val="22CA32CB"/>
    <w:rsid w:val="23035B1D"/>
    <w:rsid w:val="244F426D"/>
    <w:rsid w:val="253E0D6B"/>
    <w:rsid w:val="25A16BBC"/>
    <w:rsid w:val="28C12923"/>
    <w:rsid w:val="28D741FC"/>
    <w:rsid w:val="2F31435E"/>
    <w:rsid w:val="307774DC"/>
    <w:rsid w:val="30B9756B"/>
    <w:rsid w:val="33A15B31"/>
    <w:rsid w:val="33EC2127"/>
    <w:rsid w:val="343D1F44"/>
    <w:rsid w:val="34CF2C6E"/>
    <w:rsid w:val="35590BA8"/>
    <w:rsid w:val="367819C0"/>
    <w:rsid w:val="37A44853"/>
    <w:rsid w:val="3BDC22A4"/>
    <w:rsid w:val="3DEC39D4"/>
    <w:rsid w:val="3E72714A"/>
    <w:rsid w:val="3F8E4FAE"/>
    <w:rsid w:val="4238742E"/>
    <w:rsid w:val="447161B2"/>
    <w:rsid w:val="44832D3F"/>
    <w:rsid w:val="472C640A"/>
    <w:rsid w:val="49C80690"/>
    <w:rsid w:val="4A1732A6"/>
    <w:rsid w:val="4B35192C"/>
    <w:rsid w:val="4CEF795D"/>
    <w:rsid w:val="4CF97618"/>
    <w:rsid w:val="50815B28"/>
    <w:rsid w:val="520157F9"/>
    <w:rsid w:val="53FA3130"/>
    <w:rsid w:val="543D3E59"/>
    <w:rsid w:val="592D0B3D"/>
    <w:rsid w:val="5AA251B9"/>
    <w:rsid w:val="5F947961"/>
    <w:rsid w:val="60E9448E"/>
    <w:rsid w:val="6ABD66AF"/>
    <w:rsid w:val="6C0E7171"/>
    <w:rsid w:val="6CD71A55"/>
    <w:rsid w:val="6DE24C48"/>
    <w:rsid w:val="6FD91012"/>
    <w:rsid w:val="71CB1158"/>
    <w:rsid w:val="727A5F18"/>
    <w:rsid w:val="73360633"/>
    <w:rsid w:val="77644920"/>
    <w:rsid w:val="79156FC5"/>
    <w:rsid w:val="79CB282B"/>
    <w:rsid w:val="7ACB4CB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99"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3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qFormat/>
    <w:locked/>
    <w:uiPriority w:val="99"/>
    <w:pPr>
      <w:widowControl/>
      <w:spacing w:before="100" w:beforeAutospacing="1" w:after="100" w:afterAutospacing="1"/>
      <w:jc w:val="left"/>
    </w:pPr>
    <w:rPr>
      <w:rFonts w:ascii="宋体" w:hAnsi="宋体" w:cs="宋体"/>
      <w:kern w:val="0"/>
      <w:sz w:val="24"/>
      <w:szCs w:val="24"/>
    </w:rPr>
  </w:style>
  <w:style w:type="character" w:styleId="7">
    <w:name w:val="Strong"/>
    <w:qFormat/>
    <w:locked/>
    <w:uiPriority w:val="22"/>
    <w:rPr>
      <w:b/>
      <w:bCs/>
    </w:rPr>
  </w:style>
  <w:style w:type="character" w:customStyle="1" w:styleId="8">
    <w:name w:val="页脚 字符"/>
    <w:link w:val="2"/>
    <w:semiHidden/>
    <w:qFormat/>
    <w:locked/>
    <w:uiPriority w:val="99"/>
    <w:rPr>
      <w:rFonts w:ascii="Calibri" w:hAnsi="Calibri" w:eastAsia="宋体"/>
      <w:sz w:val="18"/>
    </w:rPr>
  </w:style>
  <w:style w:type="character" w:customStyle="1" w:styleId="9">
    <w:name w:val="页眉 字符"/>
    <w:link w:val="3"/>
    <w:semiHidden/>
    <w:qFormat/>
    <w:locked/>
    <w:uiPriority w:val="99"/>
    <w:rPr>
      <w:rFonts w:ascii="Calibri" w:hAnsi="Calibri" w:eastAsia="宋体"/>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2587</Words>
  <Characters>2741</Characters>
  <Lines>19</Lines>
  <Paragraphs>5</Paragraphs>
  <TotalTime>8</TotalTime>
  <ScaleCrop>false</ScaleCrop>
  <LinksUpToDate>false</LinksUpToDate>
  <CharactersWithSpaces>2777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2022-07-01T00:40:00Z</dcterms:created>
  <dc:creator>Administrator</dc:creator>
  <cp:lastModifiedBy>何竹</cp:lastModifiedBy>
  <cp:lastPrinted>2026-03-12T02:07:00Z</cp:lastPrinted>
  <dcterms:modified xsi:type="dcterms:W3CDTF">2026-04-08T07:25:41Z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6DE3874D70544EA3A2CAF25D1EAFCC0A</vt:lpwstr>
  </property>
  <property fmtid="{D5CDD505-2E9C-101B-9397-08002B2CF9AE}" pid="4" name="KSOTemplateDocerSaveRecord">
    <vt:lpwstr>eyJoZGlkIjoiZTMwYzBjNGFjOTliMmUyYWI2ZThkNmM5MTE5NTRiNjQiLCJ1c2VySWQiOiIyNTc3NDM4NjcifQ==</vt:lpwstr>
  </property>
</Properties>
</file>